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138" w:rsidRPr="0022698A" w:rsidRDefault="00137138" w:rsidP="00137138">
      <w:pPr>
        <w:numPr>
          <w:ilvl w:val="0"/>
          <w:numId w:val="9"/>
        </w:numPr>
        <w:ind w:left="567" w:hanging="567"/>
        <w:rPr>
          <w:rFonts w:ascii="Calibri" w:eastAsia="標楷體" w:hAnsi="Calibri"/>
          <w:b/>
          <w:sz w:val="28"/>
          <w:szCs w:val="28"/>
          <w:u w:val="single"/>
        </w:rPr>
      </w:pPr>
      <w:bookmarkStart w:id="0" w:name="_GoBack"/>
      <w:bookmarkEnd w:id="0"/>
      <w:r w:rsidRPr="0022698A">
        <w:rPr>
          <w:rFonts w:ascii="Calibri" w:eastAsia="標楷體" w:hAnsi="標楷體" w:hint="eastAsia"/>
          <w:b/>
          <w:sz w:val="28"/>
          <w:szCs w:val="28"/>
        </w:rPr>
        <w:t>附註條款</w:t>
      </w:r>
    </w:p>
    <w:p w:rsidR="00137138" w:rsidRDefault="00137138" w:rsidP="00CE4C7B">
      <w:pPr>
        <w:pStyle w:val="3"/>
        <w:numPr>
          <w:ilvl w:val="0"/>
          <w:numId w:val="3"/>
        </w:numPr>
        <w:tabs>
          <w:tab w:val="left" w:pos="709"/>
        </w:tabs>
        <w:spacing w:beforeLines="50" w:before="180" w:line="240" w:lineRule="auto"/>
        <w:ind w:left="709" w:hanging="425"/>
        <w:rPr>
          <w:rFonts w:ascii="Calibri" w:eastAsia="標楷體" w:hAnsi="標楷體"/>
          <w:sz w:val="24"/>
          <w:szCs w:val="24"/>
        </w:rPr>
      </w:pPr>
      <w:r w:rsidRPr="0022698A">
        <w:rPr>
          <w:rFonts w:ascii="Calibri" w:eastAsia="標楷體" w:hAnsi="標楷體" w:hint="eastAsia"/>
          <w:spacing w:val="-6"/>
          <w:sz w:val="24"/>
          <w:szCs w:val="24"/>
        </w:rPr>
        <w:t>本購案採</w:t>
      </w:r>
      <w:r>
        <w:rPr>
          <w:rFonts w:ascii="Calibri" w:eastAsia="標楷體" w:hAnsi="標楷體" w:hint="eastAsia"/>
          <w:spacing w:val="-6"/>
          <w:sz w:val="24"/>
          <w:szCs w:val="24"/>
          <w:u w:val="single"/>
        </w:rPr>
        <w:t>三</w:t>
      </w:r>
      <w:r w:rsidRPr="0022698A">
        <w:rPr>
          <w:rFonts w:ascii="Calibri" w:eastAsia="標楷體" w:hAnsi="標楷體" w:hint="eastAsia"/>
          <w:spacing w:val="-6"/>
          <w:sz w:val="24"/>
          <w:szCs w:val="24"/>
          <w:u w:val="single"/>
        </w:rPr>
        <w:t>段開標</w:t>
      </w:r>
      <w:r w:rsidRPr="0022698A">
        <w:rPr>
          <w:rFonts w:ascii="Calibri" w:eastAsia="標楷體" w:hAnsi="標楷體" w:hint="eastAsia"/>
          <w:spacing w:val="-6"/>
          <w:sz w:val="24"/>
          <w:szCs w:val="24"/>
        </w:rPr>
        <w:t>方式辦理</w:t>
      </w:r>
      <w:r w:rsidRPr="0022698A">
        <w:rPr>
          <w:rFonts w:ascii="Calibri" w:eastAsia="標楷體" w:hAnsi="Calibri"/>
          <w:spacing w:val="-6"/>
          <w:sz w:val="24"/>
          <w:szCs w:val="24"/>
        </w:rPr>
        <w:t>(</w:t>
      </w:r>
      <w:r w:rsidRPr="0022698A">
        <w:rPr>
          <w:rFonts w:ascii="Calibri" w:eastAsia="標楷體" w:hAnsi="標楷體" w:hint="eastAsia"/>
          <w:sz w:val="24"/>
          <w:szCs w:val="24"/>
        </w:rPr>
        <w:t>本案採一次投標、分段開標，第一段為資格、規格標，第二段為</w:t>
      </w:r>
      <w:r>
        <w:rPr>
          <w:rFonts w:ascii="Calibri" w:eastAsia="標楷體" w:hAnsi="標楷體" w:hint="eastAsia"/>
          <w:sz w:val="24"/>
          <w:szCs w:val="24"/>
        </w:rPr>
        <w:t>測試</w:t>
      </w:r>
      <w:r w:rsidRPr="0022698A">
        <w:rPr>
          <w:rFonts w:ascii="Calibri" w:eastAsia="標楷體" w:hAnsi="標楷體" w:hint="eastAsia"/>
          <w:sz w:val="24"/>
          <w:szCs w:val="24"/>
        </w:rPr>
        <w:t>標，第</w:t>
      </w:r>
      <w:r>
        <w:rPr>
          <w:rFonts w:ascii="Calibri" w:eastAsia="標楷體" w:hAnsi="標楷體" w:hint="eastAsia"/>
          <w:sz w:val="24"/>
          <w:szCs w:val="24"/>
        </w:rPr>
        <w:t>三</w:t>
      </w:r>
      <w:r w:rsidRPr="0022698A">
        <w:rPr>
          <w:rFonts w:ascii="Calibri" w:eastAsia="標楷體" w:hAnsi="標楷體" w:hint="eastAsia"/>
          <w:sz w:val="24"/>
          <w:szCs w:val="24"/>
        </w:rPr>
        <w:t>段為價格標</w:t>
      </w:r>
      <w:r w:rsidRPr="0022698A">
        <w:rPr>
          <w:rFonts w:ascii="Calibri" w:eastAsia="標楷體" w:hAnsi="Calibri"/>
          <w:sz w:val="24"/>
          <w:szCs w:val="24"/>
        </w:rPr>
        <w:t>)</w:t>
      </w:r>
      <w:r w:rsidRPr="0022698A">
        <w:rPr>
          <w:rFonts w:ascii="Calibri" w:eastAsia="標楷體" w:hAnsi="標楷體" w:hint="eastAsia"/>
          <w:sz w:val="24"/>
          <w:szCs w:val="24"/>
        </w:rPr>
        <w:t>，採購標的及數量詳招標規範規定。</w:t>
      </w:r>
    </w:p>
    <w:p w:rsidR="00137138" w:rsidRPr="0022698A" w:rsidRDefault="00137138" w:rsidP="00CE4C7B">
      <w:pPr>
        <w:numPr>
          <w:ilvl w:val="0"/>
          <w:numId w:val="3"/>
        </w:numPr>
        <w:tabs>
          <w:tab w:val="left" w:pos="709"/>
        </w:tabs>
        <w:spacing w:beforeLines="50" w:before="180"/>
        <w:ind w:left="709" w:right="-58" w:hanging="425"/>
        <w:jc w:val="both"/>
        <w:rPr>
          <w:rFonts w:ascii="Calibri" w:eastAsia="標楷體" w:hAnsi="Calibri"/>
          <w:szCs w:val="24"/>
        </w:rPr>
      </w:pPr>
      <w:r w:rsidRPr="0022698A">
        <w:rPr>
          <w:rFonts w:ascii="Calibri" w:eastAsia="標楷體" w:hAnsi="Calibri" w:hint="eastAsia"/>
          <w:szCs w:val="24"/>
        </w:rPr>
        <w:t>投標廠商應準備投標文件一式三份</w:t>
      </w:r>
      <w:r w:rsidRPr="0022698A">
        <w:rPr>
          <w:rFonts w:ascii="Calibri" w:eastAsia="標楷體" w:hAnsi="Calibri"/>
          <w:szCs w:val="24"/>
        </w:rPr>
        <w:t>(</w:t>
      </w:r>
      <w:r w:rsidRPr="0022698A">
        <w:rPr>
          <w:rFonts w:ascii="Calibri" w:eastAsia="標楷體" w:hAnsi="Calibri" w:hint="eastAsia"/>
          <w:b/>
          <w:szCs w:val="24"/>
          <w:u w:val="single"/>
        </w:rPr>
        <w:t>另加「計劃書」一共參份</w:t>
      </w:r>
      <w:r w:rsidRPr="0022698A">
        <w:rPr>
          <w:rFonts w:ascii="Calibri" w:eastAsia="標楷體" w:hAnsi="Calibri" w:hint="eastAsia"/>
          <w:b/>
          <w:szCs w:val="24"/>
        </w:rPr>
        <w:t>，</w:t>
      </w:r>
      <w:r w:rsidRPr="0022698A">
        <w:rPr>
          <w:rFonts w:ascii="Calibri" w:eastAsia="標楷體" w:hAnsi="Calibri" w:hint="eastAsia"/>
          <w:szCs w:val="24"/>
        </w:rPr>
        <w:t>一併送交公視基金會</w:t>
      </w:r>
      <w:r w:rsidRPr="0022698A">
        <w:rPr>
          <w:rFonts w:ascii="Calibri" w:eastAsia="標楷體" w:hAnsi="Calibri"/>
          <w:szCs w:val="24"/>
        </w:rPr>
        <w:t>)</w:t>
      </w:r>
      <w:r w:rsidRPr="0022698A">
        <w:rPr>
          <w:rFonts w:ascii="Calibri" w:eastAsia="標楷體" w:hAnsi="Calibri" w:hint="eastAsia"/>
          <w:szCs w:val="24"/>
        </w:rPr>
        <w:t>，每份投標文件應包括下列內容：</w:t>
      </w:r>
      <w:r w:rsidRPr="0022698A">
        <w:rPr>
          <w:rFonts w:ascii="Calibri" w:eastAsia="標楷體" w:hAnsi="Calibri"/>
          <w:szCs w:val="24"/>
        </w:rPr>
        <w:t xml:space="preserve"> </w:t>
      </w:r>
    </w:p>
    <w:p w:rsidR="00137138" w:rsidRPr="0022698A" w:rsidRDefault="00137138" w:rsidP="00CE4C7B">
      <w:pPr>
        <w:numPr>
          <w:ilvl w:val="0"/>
          <w:numId w:val="4"/>
        </w:numPr>
        <w:tabs>
          <w:tab w:val="left" w:pos="993"/>
        </w:tabs>
        <w:spacing w:beforeLines="50" w:before="180"/>
        <w:ind w:left="993" w:right="84" w:hanging="426"/>
        <w:rPr>
          <w:rFonts w:ascii="Calibri" w:eastAsia="標楷體" w:hAnsi="Calibri"/>
          <w:szCs w:val="24"/>
        </w:rPr>
      </w:pPr>
      <w:r w:rsidRPr="0022698A">
        <w:rPr>
          <w:rFonts w:ascii="Calibri" w:eastAsia="標楷體" w:hAnsi="Calibri" w:hint="eastAsia"/>
        </w:rPr>
        <w:t>公司登記證明書或公司</w:t>
      </w:r>
      <w:r w:rsidRPr="0022698A">
        <w:rPr>
          <w:rFonts w:ascii="Calibri" w:eastAsia="標楷體" w:hAnsi="Calibri"/>
        </w:rPr>
        <w:t>(</w:t>
      </w:r>
      <w:r w:rsidRPr="0022698A">
        <w:rPr>
          <w:rFonts w:ascii="Calibri" w:eastAsia="標楷體" w:hAnsi="Calibri" w:hint="eastAsia"/>
        </w:rPr>
        <w:t>商業</w:t>
      </w:r>
      <w:r w:rsidRPr="0022698A">
        <w:rPr>
          <w:rFonts w:ascii="Calibri" w:eastAsia="標楷體" w:hAnsi="Calibri"/>
        </w:rPr>
        <w:t>)</w:t>
      </w:r>
      <w:r w:rsidRPr="0022698A">
        <w:rPr>
          <w:rFonts w:ascii="Calibri" w:eastAsia="標楷體" w:hAnsi="Calibri" w:hint="eastAsia"/>
        </w:rPr>
        <w:t>登記資料</w:t>
      </w:r>
      <w:r w:rsidRPr="0022698A">
        <w:rPr>
          <w:rFonts w:ascii="Calibri" w:eastAsia="標楷體" w:hAnsi="Calibri"/>
        </w:rPr>
        <w:t>(</w:t>
      </w:r>
      <w:r w:rsidRPr="0022698A">
        <w:rPr>
          <w:rFonts w:ascii="Calibri" w:eastAsia="標楷體" w:hAnsi="Calibri" w:hint="eastAsia"/>
        </w:rPr>
        <w:t>下載網址：</w:t>
      </w:r>
      <w:r w:rsidRPr="0022698A">
        <w:rPr>
          <w:rFonts w:ascii="Calibri" w:eastAsia="標楷體" w:hAnsi="Calibri"/>
        </w:rPr>
        <w:t>http://gcis.nat.gov.tw/index.jsp)</w:t>
      </w:r>
      <w:r w:rsidRPr="0022698A">
        <w:rPr>
          <w:rFonts w:ascii="Calibri" w:eastAsia="標楷體" w:hAnsi="Calibri" w:hint="eastAsia"/>
        </w:rPr>
        <w:t>。</w:t>
      </w:r>
      <w:r w:rsidRPr="0022698A">
        <w:rPr>
          <w:rFonts w:ascii="Calibri" w:eastAsia="標楷體" w:hAnsi="Calibri" w:hint="eastAsia"/>
          <w:szCs w:val="24"/>
        </w:rPr>
        <w:t>。</w:t>
      </w:r>
    </w:p>
    <w:p w:rsidR="00137138" w:rsidRPr="0022698A" w:rsidRDefault="00137138" w:rsidP="00CE4C7B">
      <w:pPr>
        <w:numPr>
          <w:ilvl w:val="0"/>
          <w:numId w:val="4"/>
        </w:numPr>
        <w:tabs>
          <w:tab w:val="left" w:pos="993"/>
        </w:tabs>
        <w:spacing w:beforeLines="50" w:before="180"/>
        <w:ind w:left="993" w:right="84" w:hanging="426"/>
        <w:rPr>
          <w:rFonts w:ascii="Calibri" w:eastAsia="標楷體" w:hAnsi="Calibri"/>
          <w:szCs w:val="24"/>
        </w:rPr>
      </w:pPr>
      <w:r w:rsidRPr="0022698A">
        <w:rPr>
          <w:rFonts w:ascii="Calibri" w:eastAsia="標楷體" w:hAnsi="Calibri" w:hint="eastAsia"/>
          <w:szCs w:val="28"/>
        </w:rPr>
        <w:t>最近一期營業稅納稅證明。</w:t>
      </w:r>
      <w:r w:rsidRPr="0022698A">
        <w:rPr>
          <w:rFonts w:ascii="Calibri" w:eastAsia="標楷體" w:hAnsi="Calibri" w:hint="eastAsia"/>
        </w:rPr>
        <w:t>新設立且未屆第一期營業稅繳納期限者，得以主管稽徵機關核發之登記公函及統一發票購票證相關文件代之</w:t>
      </w:r>
      <w:r w:rsidRPr="0022698A">
        <w:rPr>
          <w:rFonts w:ascii="Calibri" w:eastAsia="標楷體" w:hAnsi="Calibri" w:hint="eastAsia"/>
          <w:spacing w:val="-4"/>
        </w:rPr>
        <w:t>。</w:t>
      </w:r>
    </w:p>
    <w:p w:rsidR="00137138" w:rsidRPr="0022698A" w:rsidRDefault="00137138" w:rsidP="00CE4C7B">
      <w:pPr>
        <w:widowControl/>
        <w:numPr>
          <w:ilvl w:val="0"/>
          <w:numId w:val="4"/>
        </w:numPr>
        <w:tabs>
          <w:tab w:val="left" w:pos="993"/>
        </w:tabs>
        <w:spacing w:beforeLines="50" w:before="180"/>
        <w:ind w:left="993" w:right="84" w:hanging="426"/>
        <w:jc w:val="both"/>
        <w:rPr>
          <w:rFonts w:ascii="Calibri" w:eastAsia="標楷體" w:hAnsi="Calibri"/>
          <w:shd w:val="clear" w:color="auto" w:fill="C0C0C0"/>
        </w:rPr>
      </w:pPr>
      <w:r w:rsidRPr="0022698A">
        <w:rPr>
          <w:rFonts w:ascii="Calibri" w:eastAsia="標楷體" w:hAnsi="Calibri" w:hint="eastAsia"/>
        </w:rPr>
        <w:t>廠商信用之證明。如票據交換機構或受理查詢之金融機構於截止投標日之前半年內所出具之非拒絕往來戶及最近三年內無退票紀錄證明、會計師簽證之財務報表或金融機構或徵信機構出具之信用證明等。</w:t>
      </w:r>
    </w:p>
    <w:p w:rsidR="00137138" w:rsidRPr="0022698A" w:rsidRDefault="00137138" w:rsidP="00CE4C7B">
      <w:pPr>
        <w:numPr>
          <w:ilvl w:val="0"/>
          <w:numId w:val="4"/>
        </w:numPr>
        <w:tabs>
          <w:tab w:val="left" w:pos="993"/>
        </w:tabs>
        <w:spacing w:beforeLines="50" w:before="180"/>
        <w:ind w:left="992" w:right="85" w:hanging="425"/>
        <w:jc w:val="both"/>
        <w:rPr>
          <w:rFonts w:ascii="Calibri" w:eastAsia="標楷體" w:hAnsi="Calibri"/>
          <w:szCs w:val="24"/>
        </w:rPr>
      </w:pPr>
      <w:r w:rsidRPr="0022698A">
        <w:rPr>
          <w:rFonts w:ascii="Calibri" w:eastAsia="標楷體" w:hAnsi="Calibri" w:hint="eastAsia"/>
          <w:szCs w:val="24"/>
        </w:rPr>
        <w:t>上述應檢附之</w:t>
      </w:r>
      <w:r w:rsidRPr="0022698A">
        <w:rPr>
          <w:rFonts w:ascii="Calibri" w:eastAsia="標楷體" w:hAnsi="Calibri"/>
          <w:szCs w:val="24"/>
        </w:rPr>
        <w:t>(1)~(</w:t>
      </w:r>
      <w:r>
        <w:rPr>
          <w:rFonts w:ascii="Calibri" w:eastAsia="標楷體" w:hAnsi="Calibri" w:hint="eastAsia"/>
          <w:szCs w:val="24"/>
        </w:rPr>
        <w:t>3</w:t>
      </w:r>
      <w:r w:rsidRPr="0022698A">
        <w:rPr>
          <w:rFonts w:ascii="Calibri" w:eastAsia="標楷體" w:hAnsi="Calibri"/>
          <w:szCs w:val="24"/>
        </w:rPr>
        <w:t>)</w:t>
      </w:r>
      <w:r w:rsidRPr="0022698A">
        <w:rPr>
          <w:rFonts w:ascii="Calibri" w:eastAsia="標楷體" w:hAnsi="Calibri" w:hint="eastAsia"/>
          <w:szCs w:val="24"/>
        </w:rPr>
        <w:t>項資格證明文件以影本為原則，本會得要求投標廠商提供各該證明文件正本供查驗；投標廠商未檢附上述規定之資格文件者，不得補件，該標不予接受，為不合格標。</w:t>
      </w:r>
    </w:p>
    <w:p w:rsidR="00137138" w:rsidRPr="0022698A" w:rsidRDefault="00137138" w:rsidP="00CE4C7B">
      <w:pPr>
        <w:tabs>
          <w:tab w:val="left" w:pos="993"/>
        </w:tabs>
        <w:spacing w:beforeLines="50" w:before="180"/>
        <w:ind w:left="992" w:right="85"/>
        <w:jc w:val="both"/>
        <w:rPr>
          <w:rFonts w:ascii="Calibri" w:eastAsia="標楷體" w:hAnsi="Calibri"/>
          <w:szCs w:val="24"/>
        </w:rPr>
      </w:pPr>
    </w:p>
    <w:p w:rsidR="00137138" w:rsidRPr="0022698A" w:rsidRDefault="00137138" w:rsidP="00137138">
      <w:pPr>
        <w:pStyle w:val="3"/>
        <w:numPr>
          <w:ilvl w:val="0"/>
          <w:numId w:val="3"/>
        </w:numPr>
        <w:tabs>
          <w:tab w:val="left" w:pos="709"/>
        </w:tabs>
        <w:snapToGrid w:val="0"/>
        <w:spacing w:before="100" w:beforeAutospacing="1" w:line="240" w:lineRule="auto"/>
        <w:ind w:left="709" w:right="45" w:hanging="425"/>
        <w:jc w:val="both"/>
        <w:rPr>
          <w:rFonts w:ascii="Calibri" w:eastAsia="標楷體" w:hAnsi="Calibri"/>
          <w:b w:val="0"/>
          <w:sz w:val="24"/>
          <w:szCs w:val="24"/>
        </w:rPr>
      </w:pPr>
      <w:r w:rsidRPr="0022698A">
        <w:rPr>
          <w:rFonts w:ascii="Calibri" w:eastAsia="標楷體" w:hAnsi="Calibri" w:hint="eastAsia"/>
          <w:b w:val="0"/>
          <w:sz w:val="24"/>
          <w:szCs w:val="24"/>
        </w:rPr>
        <w:t>投標廠商應依本案招標規範內容與規定項目備妥相關資料製作「計劃書」</w:t>
      </w:r>
      <w:r w:rsidRPr="0022698A">
        <w:rPr>
          <w:rFonts w:ascii="Calibri" w:eastAsia="標楷體" w:hAnsi="Times New Roman" w:hint="eastAsia"/>
          <w:sz w:val="24"/>
          <w:szCs w:val="24"/>
        </w:rPr>
        <w:t>三</w:t>
      </w:r>
      <w:r w:rsidRPr="0022698A">
        <w:rPr>
          <w:rFonts w:ascii="Calibri" w:eastAsia="標楷體" w:hAnsi="Calibri" w:hint="eastAsia"/>
          <w:sz w:val="24"/>
          <w:szCs w:val="24"/>
        </w:rPr>
        <w:t>份</w:t>
      </w:r>
      <w:r w:rsidRPr="0022698A">
        <w:rPr>
          <w:rFonts w:ascii="Calibri" w:eastAsia="標楷體" w:hAnsi="Calibri" w:hint="eastAsia"/>
          <w:b w:val="0"/>
          <w:sz w:val="24"/>
          <w:szCs w:val="24"/>
        </w:rPr>
        <w:t>附於「規格標」內供審核。</w:t>
      </w:r>
    </w:p>
    <w:p w:rsidR="00137138" w:rsidRPr="0022698A" w:rsidRDefault="00137138" w:rsidP="00CE4C7B">
      <w:pPr>
        <w:pStyle w:val="3"/>
        <w:numPr>
          <w:ilvl w:val="0"/>
          <w:numId w:val="3"/>
        </w:numPr>
        <w:tabs>
          <w:tab w:val="left" w:pos="709"/>
        </w:tabs>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計劃書製作格式如下：</w:t>
      </w:r>
    </w:p>
    <w:p w:rsidR="00137138" w:rsidRPr="0022698A" w:rsidRDefault="00137138" w:rsidP="00CE4C7B">
      <w:pPr>
        <w:pStyle w:val="4"/>
        <w:numPr>
          <w:ilvl w:val="0"/>
          <w:numId w:val="5"/>
        </w:numPr>
        <w:tabs>
          <w:tab w:val="left" w:pos="993"/>
        </w:tabs>
        <w:spacing w:beforeLines="50" w:before="180" w:line="240" w:lineRule="auto"/>
        <w:ind w:left="993" w:hanging="426"/>
        <w:rPr>
          <w:rFonts w:ascii="Calibri" w:eastAsia="標楷體" w:hAnsi="Calibri"/>
          <w:sz w:val="24"/>
          <w:szCs w:val="24"/>
        </w:rPr>
      </w:pPr>
      <w:r w:rsidRPr="0022698A">
        <w:rPr>
          <w:rFonts w:ascii="Calibri" w:eastAsia="標楷體" w:hAnsi="Calibri" w:hint="eastAsia"/>
          <w:sz w:val="24"/>
          <w:szCs w:val="24"/>
        </w:rPr>
        <w:t>格式：主要內容為</w:t>
      </w:r>
      <w:r w:rsidRPr="0022698A">
        <w:rPr>
          <w:rFonts w:ascii="Calibri" w:eastAsia="標楷體" w:hAnsi="Calibri"/>
          <w:sz w:val="24"/>
          <w:szCs w:val="24"/>
        </w:rPr>
        <w:t>A4</w:t>
      </w:r>
      <w:r w:rsidRPr="0022698A">
        <w:rPr>
          <w:rFonts w:ascii="Calibri" w:eastAsia="標楷體" w:hAnsi="Calibri" w:hint="eastAsia"/>
          <w:sz w:val="24"/>
          <w:szCs w:val="24"/>
        </w:rPr>
        <w:t>紙直式橫書，並加註目錄及頁碼，如有進度表、配置圖等相關內容時，可改用其他規格摺疊為</w:t>
      </w:r>
      <w:r w:rsidRPr="0022698A">
        <w:rPr>
          <w:rFonts w:ascii="Calibri" w:eastAsia="標楷體" w:hAnsi="Calibri"/>
          <w:sz w:val="24"/>
          <w:szCs w:val="24"/>
        </w:rPr>
        <w:t>A4</w:t>
      </w:r>
      <w:r w:rsidRPr="0022698A">
        <w:rPr>
          <w:rFonts w:ascii="Calibri" w:eastAsia="標楷體" w:hAnsi="Calibri" w:hint="eastAsia"/>
          <w:sz w:val="24"/>
          <w:szCs w:val="24"/>
        </w:rPr>
        <w:t>大小。</w:t>
      </w:r>
    </w:p>
    <w:p w:rsidR="00137138" w:rsidRPr="0022698A" w:rsidRDefault="00137138" w:rsidP="00CE4C7B">
      <w:pPr>
        <w:pStyle w:val="4"/>
        <w:numPr>
          <w:ilvl w:val="0"/>
          <w:numId w:val="5"/>
        </w:numPr>
        <w:tabs>
          <w:tab w:val="left" w:pos="993"/>
        </w:tabs>
        <w:spacing w:beforeLines="50" w:before="180" w:line="240" w:lineRule="auto"/>
        <w:rPr>
          <w:rFonts w:ascii="Calibri" w:eastAsia="標楷體" w:hAnsi="Calibri"/>
          <w:sz w:val="24"/>
          <w:szCs w:val="24"/>
        </w:rPr>
      </w:pPr>
      <w:r w:rsidRPr="0022698A">
        <w:rPr>
          <w:rFonts w:ascii="Calibri" w:eastAsia="標楷體" w:hAnsi="Calibri" w:hint="eastAsia"/>
          <w:sz w:val="24"/>
          <w:szCs w:val="24"/>
        </w:rPr>
        <w:t>封面：財團法人公共電視文化事業基金會，【</w:t>
      </w:r>
      <w:r w:rsidR="0030562F" w:rsidRPr="0030562F">
        <w:rPr>
          <w:rFonts w:ascii="Calibri" w:eastAsia="標楷體" w:hAnsi="Calibri" w:hint="eastAsia"/>
          <w:b/>
          <w:sz w:val="24"/>
          <w:szCs w:val="24"/>
        </w:rPr>
        <w:t>片庫儲存設備</w:t>
      </w:r>
      <w:r w:rsidR="0030562F" w:rsidRPr="0030562F">
        <w:rPr>
          <w:rFonts w:ascii="Calibri" w:eastAsia="標楷體" w:hAnsi="Calibri" w:hint="eastAsia"/>
          <w:b/>
          <w:sz w:val="24"/>
          <w:szCs w:val="24"/>
        </w:rPr>
        <w:t>NAS25T2</w:t>
      </w:r>
      <w:r w:rsidR="0030562F" w:rsidRPr="0030562F">
        <w:rPr>
          <w:rFonts w:ascii="Calibri" w:eastAsia="標楷體" w:hAnsi="Calibri" w:hint="eastAsia"/>
          <w:b/>
          <w:sz w:val="24"/>
          <w:szCs w:val="24"/>
        </w:rPr>
        <w:t>台</w:t>
      </w:r>
      <w:r w:rsidRPr="0022698A">
        <w:rPr>
          <w:rFonts w:ascii="Calibri" w:eastAsia="標楷體" w:hAnsi="Calibri" w:hint="eastAsia"/>
          <w:sz w:val="24"/>
          <w:szCs w:val="24"/>
        </w:rPr>
        <w:t>】計劃書。</w:t>
      </w:r>
    </w:p>
    <w:p w:rsidR="00137138" w:rsidRPr="0022698A" w:rsidRDefault="00137138" w:rsidP="00CE4C7B">
      <w:pPr>
        <w:pStyle w:val="4"/>
        <w:numPr>
          <w:ilvl w:val="0"/>
          <w:numId w:val="5"/>
        </w:numPr>
        <w:tabs>
          <w:tab w:val="left" w:pos="993"/>
        </w:tabs>
        <w:spacing w:beforeLines="50" w:before="180" w:line="240" w:lineRule="auto"/>
        <w:ind w:left="993" w:hanging="426"/>
        <w:rPr>
          <w:rFonts w:ascii="Calibri" w:eastAsia="標楷體" w:hAnsi="Calibri"/>
          <w:sz w:val="24"/>
          <w:szCs w:val="24"/>
        </w:rPr>
      </w:pPr>
      <w:r w:rsidRPr="0022698A">
        <w:rPr>
          <w:rFonts w:ascii="Calibri" w:eastAsia="標楷體" w:hAnsi="Calibri" w:hint="eastAsia"/>
          <w:sz w:val="24"/>
          <w:szCs w:val="24"/>
        </w:rPr>
        <w:t>左側裝訂（即書本形式）。</w:t>
      </w:r>
    </w:p>
    <w:p w:rsidR="00137138" w:rsidRPr="0022698A" w:rsidRDefault="00137138" w:rsidP="00CE4C7B">
      <w:pPr>
        <w:pStyle w:val="4"/>
        <w:numPr>
          <w:ilvl w:val="0"/>
          <w:numId w:val="5"/>
        </w:numPr>
        <w:tabs>
          <w:tab w:val="left" w:pos="993"/>
        </w:tabs>
        <w:spacing w:beforeLines="50" w:before="180" w:line="240" w:lineRule="auto"/>
        <w:ind w:left="993" w:hanging="426"/>
        <w:rPr>
          <w:rFonts w:ascii="Calibri" w:eastAsia="標楷體" w:hAnsi="Calibri"/>
          <w:sz w:val="24"/>
          <w:szCs w:val="24"/>
        </w:rPr>
      </w:pPr>
      <w:r w:rsidRPr="0022698A">
        <w:rPr>
          <w:rFonts w:ascii="Calibri" w:eastAsia="標楷體" w:hAnsi="Calibri" w:hint="eastAsia"/>
          <w:sz w:val="24"/>
          <w:szCs w:val="24"/>
        </w:rPr>
        <w:t>彩色或黑白印刷不拘，以能表現內容為原則。</w:t>
      </w:r>
    </w:p>
    <w:p w:rsidR="00A642CC" w:rsidRPr="00A642CC" w:rsidRDefault="00137138" w:rsidP="00CE4C7B">
      <w:pPr>
        <w:pStyle w:val="4"/>
        <w:numPr>
          <w:ilvl w:val="0"/>
          <w:numId w:val="5"/>
        </w:numPr>
        <w:tabs>
          <w:tab w:val="left" w:pos="993"/>
        </w:tabs>
        <w:spacing w:beforeLines="50" w:before="180" w:line="240" w:lineRule="auto"/>
        <w:ind w:left="993" w:hanging="426"/>
        <w:rPr>
          <w:rFonts w:ascii="Calibri" w:eastAsia="標楷體" w:hAnsi="Calibri"/>
          <w:sz w:val="24"/>
          <w:szCs w:val="24"/>
        </w:rPr>
      </w:pPr>
      <w:r w:rsidRPr="0022698A">
        <w:rPr>
          <w:rFonts w:ascii="Calibri" w:eastAsia="標楷體" w:hAnsi="Calibri" w:hint="eastAsia"/>
          <w:sz w:val="24"/>
          <w:szCs w:val="24"/>
        </w:rPr>
        <w:t>計劃書</w:t>
      </w:r>
      <w:r w:rsidRPr="00A642CC">
        <w:rPr>
          <w:rFonts w:ascii="Calibri" w:eastAsia="標楷體" w:hAnsi="Calibri" w:hint="eastAsia"/>
          <w:sz w:val="24"/>
          <w:szCs w:val="24"/>
        </w:rPr>
        <w:t>須</w:t>
      </w:r>
      <w:r w:rsidRPr="0022698A">
        <w:rPr>
          <w:rFonts w:ascii="Calibri" w:eastAsia="標楷體" w:hAnsi="Calibri" w:hint="eastAsia"/>
          <w:sz w:val="24"/>
          <w:szCs w:val="24"/>
        </w:rPr>
        <w:t>包</w:t>
      </w:r>
      <w:r w:rsidR="00A642CC" w:rsidRPr="00A642CC">
        <w:rPr>
          <w:rFonts w:ascii="Calibri" w:eastAsia="標楷體" w:hAnsi="Calibri" w:hint="eastAsia"/>
          <w:sz w:val="24"/>
          <w:szCs w:val="24"/>
        </w:rPr>
        <w:t>含：</w:t>
      </w:r>
    </w:p>
    <w:p w:rsidR="00A642CC" w:rsidRPr="0022698A" w:rsidRDefault="00A642CC" w:rsidP="00CE4C7B">
      <w:pPr>
        <w:pStyle w:val="3"/>
        <w:tabs>
          <w:tab w:val="left" w:pos="7800"/>
        </w:tabs>
        <w:spacing w:beforeLines="50" w:before="180" w:line="240" w:lineRule="auto"/>
        <w:ind w:leftChars="334" w:left="1230" w:hangingChars="178" w:hanging="428"/>
        <w:rPr>
          <w:rFonts w:ascii="Calibri" w:eastAsia="標楷體" w:hAnsi="Calibri"/>
          <w:sz w:val="24"/>
          <w:szCs w:val="24"/>
        </w:rPr>
      </w:pPr>
      <w:r w:rsidRPr="0022698A">
        <w:rPr>
          <w:rFonts w:ascii="Calibri" w:eastAsia="標楷體" w:hAnsi="Calibri"/>
          <w:sz w:val="24"/>
          <w:szCs w:val="24"/>
        </w:rPr>
        <w:t xml:space="preserve">(1). </w:t>
      </w:r>
      <w:r w:rsidRPr="0022698A">
        <w:rPr>
          <w:rFonts w:ascii="Calibri" w:eastAsia="標楷體" w:hAnsi="Calibri" w:hint="eastAsia"/>
          <w:sz w:val="24"/>
          <w:szCs w:val="24"/>
        </w:rPr>
        <w:t>報價項目中每項設備之名稱、廠牌、型號及詳細規格資料。</w:t>
      </w:r>
    </w:p>
    <w:p w:rsidR="00A642CC" w:rsidRPr="0022698A" w:rsidRDefault="00A642CC" w:rsidP="00CE4C7B">
      <w:pPr>
        <w:pStyle w:val="3"/>
        <w:tabs>
          <w:tab w:val="left" w:pos="1276"/>
        </w:tabs>
        <w:spacing w:beforeLines="50" w:before="180" w:line="240" w:lineRule="auto"/>
        <w:ind w:leftChars="100" w:left="240" w:firstLineChars="236" w:firstLine="567"/>
        <w:rPr>
          <w:rFonts w:ascii="Calibri" w:eastAsia="標楷體" w:hAnsi="Calibri"/>
          <w:sz w:val="24"/>
          <w:szCs w:val="24"/>
        </w:rPr>
      </w:pPr>
      <w:r w:rsidRPr="0022698A">
        <w:rPr>
          <w:rFonts w:ascii="Calibri" w:eastAsia="標楷體" w:hAnsi="Calibri"/>
          <w:sz w:val="24"/>
          <w:szCs w:val="24"/>
        </w:rPr>
        <w:t>(</w:t>
      </w:r>
      <w:r>
        <w:rPr>
          <w:rFonts w:ascii="Calibri" w:eastAsia="標楷體" w:hAnsi="Calibri" w:hint="eastAsia"/>
          <w:sz w:val="24"/>
          <w:szCs w:val="24"/>
        </w:rPr>
        <w:t>2</w:t>
      </w:r>
      <w:r w:rsidRPr="0022698A">
        <w:rPr>
          <w:rFonts w:ascii="Calibri" w:eastAsia="標楷體" w:hAnsi="Calibri"/>
          <w:sz w:val="24"/>
          <w:szCs w:val="24"/>
        </w:rPr>
        <w:t xml:space="preserve">). </w:t>
      </w:r>
      <w:r w:rsidRPr="0022698A">
        <w:rPr>
          <w:rFonts w:ascii="Calibri" w:eastAsia="標楷體" w:hAnsi="Calibri" w:hint="eastAsia"/>
          <w:sz w:val="24"/>
          <w:szCs w:val="24"/>
        </w:rPr>
        <w:t>採購案之各項設備、器材的型錄</w:t>
      </w:r>
    </w:p>
    <w:p w:rsidR="00A642CC" w:rsidRPr="009A6405" w:rsidRDefault="00A642CC" w:rsidP="00CE4C7B">
      <w:pPr>
        <w:pStyle w:val="3"/>
        <w:tabs>
          <w:tab w:val="left" w:pos="1276"/>
        </w:tabs>
        <w:spacing w:beforeLines="50" w:before="180" w:line="240" w:lineRule="auto"/>
        <w:ind w:leftChars="336" w:left="1231" w:hangingChars="177" w:hanging="425"/>
        <w:rPr>
          <w:rFonts w:ascii="Calibri" w:eastAsia="標楷體" w:hAnsi="Calibri"/>
          <w:sz w:val="24"/>
          <w:szCs w:val="24"/>
        </w:rPr>
      </w:pPr>
      <w:r w:rsidRPr="0022698A">
        <w:rPr>
          <w:rFonts w:ascii="Calibri" w:eastAsia="標楷體" w:hAnsi="Calibri"/>
          <w:sz w:val="24"/>
          <w:szCs w:val="24"/>
        </w:rPr>
        <w:t>(</w:t>
      </w:r>
      <w:r>
        <w:rPr>
          <w:rFonts w:ascii="Calibri" w:eastAsia="標楷體" w:hAnsi="Calibri" w:hint="eastAsia"/>
          <w:sz w:val="24"/>
          <w:szCs w:val="24"/>
        </w:rPr>
        <w:t>3</w:t>
      </w:r>
      <w:r w:rsidRPr="0022698A">
        <w:rPr>
          <w:rFonts w:ascii="Calibri" w:eastAsia="標楷體" w:hAnsi="Calibri"/>
          <w:sz w:val="24"/>
          <w:szCs w:val="24"/>
        </w:rPr>
        <w:t xml:space="preserve">). </w:t>
      </w:r>
      <w:r>
        <w:rPr>
          <w:rFonts w:ascii="Calibri" w:eastAsia="標楷體" w:hAnsi="Calibri" w:hint="eastAsia"/>
          <w:sz w:val="24"/>
          <w:szCs w:val="24"/>
        </w:rPr>
        <w:t>依本規範之各項規格</w:t>
      </w:r>
      <w:r w:rsidRPr="0022698A">
        <w:rPr>
          <w:rFonts w:ascii="Calibri" w:eastAsia="標楷體" w:hAnsi="Calibri" w:hint="eastAsia"/>
          <w:sz w:val="24"/>
          <w:szCs w:val="24"/>
        </w:rPr>
        <w:t>及相關證明文件。</w:t>
      </w:r>
      <w:r w:rsidRPr="0022698A">
        <w:rPr>
          <w:rFonts w:ascii="Calibri" w:eastAsia="標楷體" w:hAnsi="Calibri" w:hint="eastAsia"/>
          <w:spacing w:val="-4"/>
          <w:sz w:val="24"/>
          <w:szCs w:val="24"/>
        </w:rPr>
        <w:t>投標廠商應</w:t>
      </w:r>
      <w:r w:rsidRPr="0022698A">
        <w:rPr>
          <w:rFonts w:ascii="Calibri" w:eastAsia="標楷體" w:hAnsi="Calibri" w:hint="eastAsia"/>
          <w:sz w:val="24"/>
          <w:szCs w:val="24"/>
        </w:rPr>
        <w:t>檢附製造廠型錄並於</w:t>
      </w:r>
      <w:r w:rsidRPr="0022698A">
        <w:rPr>
          <w:rFonts w:ascii="Calibri" w:eastAsia="標楷體" w:hAnsi="Calibri" w:hint="eastAsia"/>
          <w:sz w:val="24"/>
          <w:szCs w:val="24"/>
        </w:rPr>
        <w:lastRenderedPageBreak/>
        <w:t>其規格型錄上以螢光色筆劃出所報規格並註明招標文件所要求規格之項次，以便審核。</w:t>
      </w:r>
    </w:p>
    <w:p w:rsidR="00137138" w:rsidRPr="0022698A" w:rsidRDefault="00137138" w:rsidP="00CE4C7B">
      <w:pPr>
        <w:pStyle w:val="3"/>
        <w:numPr>
          <w:ilvl w:val="0"/>
          <w:numId w:val="3"/>
        </w:numPr>
        <w:spacing w:beforeLines="50" w:before="180" w:line="240" w:lineRule="auto"/>
        <w:ind w:left="709" w:hanging="426"/>
        <w:rPr>
          <w:rFonts w:ascii="Calibri" w:eastAsia="標楷體" w:hAnsi="Calibri"/>
          <w:b w:val="0"/>
          <w:spacing w:val="-4"/>
          <w:sz w:val="24"/>
          <w:szCs w:val="24"/>
        </w:rPr>
      </w:pPr>
      <w:r w:rsidRPr="0022698A">
        <w:rPr>
          <w:rFonts w:ascii="Calibri" w:eastAsia="標楷體" w:hAnsi="Calibri" w:hint="eastAsia"/>
          <w:b w:val="0"/>
          <w:spacing w:val="-4"/>
          <w:sz w:val="24"/>
          <w:szCs w:val="24"/>
        </w:rPr>
        <w:t>報價：</w:t>
      </w:r>
    </w:p>
    <w:p w:rsidR="00137138" w:rsidRPr="0022698A" w:rsidRDefault="00137138" w:rsidP="00CE4C7B">
      <w:pPr>
        <w:pStyle w:val="4"/>
        <w:numPr>
          <w:ilvl w:val="0"/>
          <w:numId w:val="6"/>
        </w:numPr>
        <w:tabs>
          <w:tab w:val="left" w:pos="993"/>
        </w:tabs>
        <w:spacing w:beforeLines="50" w:before="180" w:line="240" w:lineRule="auto"/>
        <w:ind w:left="993" w:hanging="426"/>
        <w:rPr>
          <w:rFonts w:ascii="Calibri" w:eastAsia="標楷體" w:hAnsi="Calibri"/>
          <w:spacing w:val="-4"/>
          <w:sz w:val="24"/>
          <w:szCs w:val="24"/>
        </w:rPr>
      </w:pPr>
      <w:r w:rsidRPr="0022698A">
        <w:rPr>
          <w:rFonts w:ascii="Calibri" w:eastAsia="標楷體" w:hAnsi="Calibri" w:hint="eastAsia"/>
          <w:spacing w:val="-4"/>
          <w:sz w:val="24"/>
          <w:szCs w:val="24"/>
        </w:rPr>
        <w:t>報價幣別：</w:t>
      </w:r>
      <w:r w:rsidRPr="0022698A">
        <w:rPr>
          <w:rFonts w:ascii="Calibri" w:eastAsia="標楷體" w:hAnsi="Calibri" w:hint="eastAsia"/>
          <w:sz w:val="24"/>
          <w:szCs w:val="24"/>
        </w:rPr>
        <w:t>以新台幣報價並含</w:t>
      </w:r>
      <w:r w:rsidRPr="0022698A">
        <w:rPr>
          <w:rFonts w:ascii="Calibri" w:eastAsia="標楷體" w:hAnsi="Calibri"/>
          <w:sz w:val="24"/>
          <w:szCs w:val="24"/>
        </w:rPr>
        <w:t>5%</w:t>
      </w:r>
      <w:r w:rsidRPr="0022698A">
        <w:rPr>
          <w:rFonts w:ascii="Calibri" w:eastAsia="標楷體" w:hAnsi="Calibri" w:hint="eastAsia"/>
          <w:sz w:val="24"/>
          <w:szCs w:val="24"/>
        </w:rPr>
        <w:t>營業稅</w:t>
      </w:r>
      <w:r w:rsidRPr="0022698A">
        <w:rPr>
          <w:rFonts w:ascii="Calibri" w:eastAsia="標楷體" w:hAnsi="Calibri" w:hint="eastAsia"/>
          <w:spacing w:val="-4"/>
          <w:sz w:val="24"/>
          <w:szCs w:val="24"/>
        </w:rPr>
        <w:t>。投標廠商應按「投標廠商報價清單」之</w:t>
      </w:r>
      <w:r w:rsidRPr="0022698A">
        <w:rPr>
          <w:rFonts w:ascii="Calibri" w:eastAsia="標楷體" w:hAnsi="Calibri" w:hint="eastAsia"/>
          <w:sz w:val="24"/>
          <w:szCs w:val="24"/>
        </w:rPr>
        <w:t>內容分報各項單價、總價及全案之總標價。</w:t>
      </w:r>
    </w:p>
    <w:p w:rsidR="00137138" w:rsidRPr="0022698A" w:rsidRDefault="00137138" w:rsidP="00CE4C7B">
      <w:pPr>
        <w:pStyle w:val="4"/>
        <w:widowControl/>
        <w:numPr>
          <w:ilvl w:val="0"/>
          <w:numId w:val="6"/>
        </w:numPr>
        <w:tabs>
          <w:tab w:val="left" w:pos="993"/>
          <w:tab w:val="left" w:pos="1080"/>
        </w:tabs>
        <w:spacing w:beforeLines="50" w:before="180" w:line="240" w:lineRule="auto"/>
        <w:ind w:leftChars="236" w:left="988" w:hangingChars="182" w:hanging="422"/>
        <w:jc w:val="both"/>
        <w:rPr>
          <w:rFonts w:ascii="Calibri" w:eastAsia="標楷體" w:hAnsi="Calibri"/>
          <w:spacing w:val="-4"/>
          <w:sz w:val="24"/>
          <w:szCs w:val="24"/>
        </w:rPr>
      </w:pPr>
      <w:r w:rsidRPr="0022698A">
        <w:rPr>
          <w:rFonts w:ascii="Calibri" w:eastAsia="標楷體" w:hAnsi="Calibri" w:hint="eastAsia"/>
          <w:spacing w:val="-4"/>
          <w:sz w:val="24"/>
          <w:szCs w:val="24"/>
        </w:rPr>
        <w:t>標價條件：交貨至公視基金會指定之地點。如所報產品係國外產品，其所報價格應包括自行進口所需各項稅捐及費用，如關稅、貨物稅、營業稅、商港服務費、推廣貿易服務費、報關提運費用等。</w:t>
      </w:r>
    </w:p>
    <w:p w:rsidR="00137138" w:rsidRPr="0022698A" w:rsidRDefault="00137138" w:rsidP="00CE4C7B">
      <w:pPr>
        <w:pStyle w:val="3"/>
        <w:numPr>
          <w:ilvl w:val="0"/>
          <w:numId w:val="3"/>
        </w:numPr>
        <w:tabs>
          <w:tab w:val="left" w:pos="709"/>
        </w:tabs>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決標基準：</w:t>
      </w:r>
      <w:r w:rsidRPr="0022698A">
        <w:rPr>
          <w:rFonts w:ascii="Calibri" w:eastAsia="標楷體" w:hAnsi="Calibri" w:hint="eastAsia"/>
          <w:b w:val="0"/>
          <w:spacing w:val="-4"/>
          <w:sz w:val="24"/>
          <w:szCs w:val="24"/>
        </w:rPr>
        <w:t>本案採新台幣總價最低價決標。</w:t>
      </w:r>
    </w:p>
    <w:p w:rsidR="00137138" w:rsidRPr="0022698A" w:rsidRDefault="00137138" w:rsidP="00CE4C7B">
      <w:pPr>
        <w:pStyle w:val="3"/>
        <w:numPr>
          <w:ilvl w:val="0"/>
          <w:numId w:val="3"/>
        </w:numPr>
        <w:tabs>
          <w:tab w:val="left" w:pos="709"/>
        </w:tabs>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本案招標規範內所列廠牌及型號係供參考，投標廠商如報列同等品亦可接受。惟報列同等品之投標廠商應於其計劃書內敘明同等品之廠牌、功能、效益、標準或特性等相關資料，以供審查。</w:t>
      </w:r>
    </w:p>
    <w:p w:rsidR="00137138" w:rsidRPr="00D62AAB" w:rsidRDefault="00137138" w:rsidP="00CE4C7B">
      <w:pPr>
        <w:pStyle w:val="3"/>
        <w:numPr>
          <w:ilvl w:val="0"/>
          <w:numId w:val="3"/>
        </w:numPr>
        <w:tabs>
          <w:tab w:val="left" w:pos="709"/>
        </w:tabs>
        <w:spacing w:beforeLines="50" w:before="180" w:line="240" w:lineRule="auto"/>
        <w:ind w:left="709" w:hanging="425"/>
        <w:rPr>
          <w:rFonts w:ascii="Calibri" w:eastAsia="標楷體" w:hAnsi="Calibri"/>
          <w:b w:val="0"/>
          <w:bCs w:val="0"/>
          <w:spacing w:val="-4"/>
          <w:sz w:val="24"/>
          <w:szCs w:val="24"/>
        </w:rPr>
      </w:pPr>
      <w:r w:rsidRPr="00D62AAB">
        <w:rPr>
          <w:rFonts w:ascii="Calibri" w:eastAsia="標楷體" w:hAnsi="Calibri" w:hint="eastAsia"/>
          <w:b w:val="0"/>
          <w:bCs w:val="0"/>
          <w:sz w:val="24"/>
          <w:szCs w:val="24"/>
          <w:highlight w:val="yellow"/>
        </w:rPr>
        <w:t>押標金：投標總價百分之五。</w:t>
      </w:r>
    </w:p>
    <w:p w:rsidR="00137138" w:rsidRPr="0022698A" w:rsidRDefault="00137138" w:rsidP="00CE4C7B">
      <w:pPr>
        <w:pStyle w:val="3"/>
        <w:numPr>
          <w:ilvl w:val="0"/>
          <w:numId w:val="3"/>
        </w:numPr>
        <w:tabs>
          <w:tab w:val="left" w:pos="709"/>
        </w:tabs>
        <w:spacing w:beforeLines="50" w:before="180" w:line="240" w:lineRule="auto"/>
        <w:ind w:left="709" w:hanging="425"/>
        <w:rPr>
          <w:rFonts w:ascii="Calibri" w:eastAsia="標楷體" w:hAnsi="Calibri"/>
          <w:b w:val="0"/>
          <w:bCs w:val="0"/>
          <w:kern w:val="16"/>
          <w:sz w:val="24"/>
          <w:szCs w:val="24"/>
        </w:rPr>
      </w:pPr>
      <w:r w:rsidRPr="0022698A">
        <w:rPr>
          <w:rFonts w:ascii="Calibri" w:eastAsia="標楷體" w:hAnsi="Calibri" w:hint="eastAsia"/>
          <w:b w:val="0"/>
          <w:bCs w:val="0"/>
          <w:sz w:val="24"/>
          <w:szCs w:val="24"/>
        </w:rPr>
        <w:t>履約保證金：廠商於得標後，將上述押標金</w:t>
      </w:r>
      <w:r w:rsidRPr="0022698A">
        <w:rPr>
          <w:rFonts w:ascii="Calibri" w:eastAsia="標楷體" w:hAnsi="Calibri" w:hint="eastAsia"/>
          <w:bCs w:val="0"/>
          <w:sz w:val="24"/>
          <w:szCs w:val="24"/>
        </w:rPr>
        <w:t>得</w:t>
      </w:r>
      <w:r w:rsidRPr="0022698A">
        <w:rPr>
          <w:rFonts w:ascii="Calibri" w:eastAsia="標楷體" w:hAnsi="Calibri" w:hint="eastAsia"/>
          <w:b w:val="0"/>
          <w:bCs w:val="0"/>
          <w:sz w:val="24"/>
          <w:szCs w:val="24"/>
        </w:rPr>
        <w:t>直接轉為履約保證金，</w:t>
      </w:r>
      <w:r w:rsidRPr="0022698A">
        <w:rPr>
          <w:rFonts w:ascii="Calibri" w:eastAsia="標楷體" w:hAnsi="Calibri" w:hint="eastAsia"/>
          <w:b w:val="0"/>
          <w:bCs w:val="0"/>
          <w:spacing w:val="-10"/>
          <w:sz w:val="24"/>
          <w:szCs w:val="24"/>
        </w:rPr>
        <w:t>俟全案驗收合格及立約商繳妥保固保證金後</w:t>
      </w:r>
      <w:r w:rsidRPr="0022698A">
        <w:rPr>
          <w:rFonts w:ascii="Calibri" w:eastAsia="標楷體" w:hAnsi="Calibri" w:hint="eastAsia"/>
          <w:b w:val="0"/>
          <w:bCs w:val="0"/>
          <w:sz w:val="24"/>
          <w:szCs w:val="24"/>
        </w:rPr>
        <w:t>無息退還。</w:t>
      </w:r>
    </w:p>
    <w:p w:rsidR="00137138" w:rsidRPr="0022698A" w:rsidRDefault="00137138" w:rsidP="00CE4C7B">
      <w:pPr>
        <w:pStyle w:val="3"/>
        <w:numPr>
          <w:ilvl w:val="0"/>
          <w:numId w:val="3"/>
        </w:numPr>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得標廠商應負完全履約責任，負責系統之完整及設備之性能保證，如有任何缺失或缺少配件，得標廠商均應免費負責改善，否則視同驗收不通過，除依罰則處置外，且公視基金會有權決定是否拒收及取消合約，得標廠商均不得提出異議。</w:t>
      </w:r>
    </w:p>
    <w:p w:rsidR="00137138" w:rsidRPr="0022698A" w:rsidRDefault="00137138" w:rsidP="00CE4C7B">
      <w:pPr>
        <w:pStyle w:val="3"/>
        <w:numPr>
          <w:ilvl w:val="0"/>
          <w:numId w:val="3"/>
        </w:numPr>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立約商應配合公視基金會所指定場所進行安裝，相關細節等須因應公視基金會之需求，且經由基金會同意後方能進行施作。</w:t>
      </w:r>
    </w:p>
    <w:p w:rsidR="00137138" w:rsidRPr="0022698A" w:rsidRDefault="00CE4C7B" w:rsidP="00CE4C7B">
      <w:pPr>
        <w:pStyle w:val="3"/>
        <w:numPr>
          <w:ilvl w:val="0"/>
          <w:numId w:val="3"/>
        </w:numPr>
        <w:spacing w:beforeLines="50" w:before="180" w:line="240" w:lineRule="auto"/>
        <w:ind w:left="709" w:hanging="425"/>
        <w:rPr>
          <w:rFonts w:ascii="Calibri" w:eastAsia="標楷體" w:hAnsi="Calibri"/>
          <w:b w:val="0"/>
          <w:sz w:val="24"/>
          <w:szCs w:val="24"/>
        </w:rPr>
      </w:pPr>
      <w:r w:rsidRPr="00CE4C7B">
        <w:rPr>
          <w:rFonts w:ascii="Calibri" w:eastAsia="標楷體" w:hAnsi="Calibri" w:hint="eastAsia"/>
          <w:b w:val="0"/>
          <w:sz w:val="24"/>
          <w:szCs w:val="24"/>
        </w:rPr>
        <w:t>交貨安裝測試期限</w:t>
      </w:r>
      <w:r w:rsidR="00137138" w:rsidRPr="0022698A">
        <w:rPr>
          <w:rFonts w:ascii="Calibri" w:eastAsia="標楷體" w:hAnsi="Calibri" w:hint="eastAsia"/>
          <w:b w:val="0"/>
          <w:sz w:val="24"/>
          <w:szCs w:val="24"/>
        </w:rPr>
        <w:t>：</w:t>
      </w:r>
      <w:r w:rsidR="00137138">
        <w:rPr>
          <w:rFonts w:ascii="Calibri" w:eastAsia="標楷體" w:hAnsi="Calibri" w:hint="eastAsia"/>
          <w:b w:val="0"/>
          <w:sz w:val="24"/>
          <w:szCs w:val="24"/>
        </w:rPr>
        <w:t>立約商必須於</w:t>
      </w:r>
      <w:r w:rsidR="00220622" w:rsidRPr="00220622">
        <w:rPr>
          <w:rFonts w:ascii="Calibri" w:eastAsia="標楷體" w:hAnsi="Calibri" w:hint="eastAsia"/>
          <w:b w:val="0"/>
          <w:color w:val="FF0000"/>
          <w:sz w:val="24"/>
          <w:szCs w:val="24"/>
        </w:rPr>
        <w:t>簽約後</w:t>
      </w:r>
      <w:r w:rsidR="00220622" w:rsidRPr="00220622">
        <w:rPr>
          <w:rFonts w:ascii="Calibri" w:eastAsia="標楷體" w:hAnsi="Calibri" w:hint="eastAsia"/>
          <w:b w:val="0"/>
          <w:color w:val="FF0000"/>
          <w:sz w:val="24"/>
          <w:szCs w:val="24"/>
        </w:rPr>
        <w:t>45</w:t>
      </w:r>
      <w:r w:rsidR="00220622" w:rsidRPr="00220622">
        <w:rPr>
          <w:rFonts w:ascii="Calibri" w:eastAsia="標楷體" w:hAnsi="Calibri" w:hint="eastAsia"/>
          <w:b w:val="0"/>
          <w:color w:val="FF0000"/>
          <w:sz w:val="24"/>
          <w:szCs w:val="24"/>
        </w:rPr>
        <w:t>個工作天</w:t>
      </w:r>
      <w:r w:rsidR="00137138" w:rsidRPr="0022698A">
        <w:rPr>
          <w:rFonts w:ascii="Calibri" w:eastAsia="標楷體" w:hAnsi="Calibri" w:hint="eastAsia"/>
          <w:b w:val="0"/>
          <w:sz w:val="24"/>
          <w:szCs w:val="24"/>
        </w:rPr>
        <w:t>完成交貨、系統安裝設定及</w:t>
      </w:r>
      <w:r w:rsidR="00137138" w:rsidRPr="0022698A">
        <w:rPr>
          <w:rFonts w:ascii="Calibri" w:eastAsia="標楷體" w:hAnsi="Calibri" w:hint="eastAsia"/>
          <w:b w:val="0"/>
          <w:spacing w:val="-6"/>
          <w:sz w:val="24"/>
          <w:szCs w:val="24"/>
        </w:rPr>
        <w:t>測試。</w:t>
      </w:r>
    </w:p>
    <w:p w:rsidR="00137138" w:rsidRPr="0022698A" w:rsidRDefault="00137138" w:rsidP="00CE4C7B">
      <w:pPr>
        <w:pStyle w:val="3"/>
        <w:numPr>
          <w:ilvl w:val="0"/>
          <w:numId w:val="3"/>
        </w:numPr>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交貨地點：立約商應負責將設備器材運達公視基金會指定地點，所需費用皆由立約商自行負擔。</w:t>
      </w:r>
    </w:p>
    <w:p w:rsidR="00137138" w:rsidRPr="0022698A" w:rsidRDefault="00137138" w:rsidP="00CE4C7B">
      <w:pPr>
        <w:pStyle w:val="3"/>
        <w:numPr>
          <w:ilvl w:val="0"/>
          <w:numId w:val="3"/>
        </w:numPr>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逾期罰款：立約商應依照契約規定之交貨期限及安裝、測試期限完成交貨、系統安裝及測試。每遲延一日，應分別按各批契約價款千分之一逐日計課逾期違約金，上限為契約總價百分之二十。</w:t>
      </w:r>
    </w:p>
    <w:p w:rsidR="00137138" w:rsidRPr="0022698A" w:rsidRDefault="00137138" w:rsidP="00CE4C7B">
      <w:pPr>
        <w:pStyle w:val="3"/>
        <w:numPr>
          <w:ilvl w:val="0"/>
          <w:numId w:val="3"/>
        </w:numPr>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付款辦法：驗收後一次付清。</w:t>
      </w:r>
    </w:p>
    <w:p w:rsidR="00137138" w:rsidRPr="0022698A" w:rsidRDefault="00137138" w:rsidP="00CE4C7B">
      <w:pPr>
        <w:pStyle w:val="3"/>
        <w:numPr>
          <w:ilvl w:val="0"/>
          <w:numId w:val="3"/>
        </w:numPr>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立約商所交主要設備均應為原廠標準包裝全新品。</w:t>
      </w:r>
    </w:p>
    <w:p w:rsidR="00137138" w:rsidRPr="0022698A" w:rsidRDefault="00137138" w:rsidP="00CE4C7B">
      <w:pPr>
        <w:pStyle w:val="3"/>
        <w:numPr>
          <w:ilvl w:val="0"/>
          <w:numId w:val="3"/>
        </w:numPr>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t>本案標的物滅失或毀損之危險於完成驗收前均由立約商負擔。</w:t>
      </w:r>
    </w:p>
    <w:p w:rsidR="00137138" w:rsidRPr="0022698A" w:rsidRDefault="00137138" w:rsidP="00CE4C7B">
      <w:pPr>
        <w:pStyle w:val="3"/>
        <w:numPr>
          <w:ilvl w:val="0"/>
          <w:numId w:val="3"/>
        </w:numPr>
        <w:spacing w:beforeLines="50" w:before="180" w:line="240" w:lineRule="auto"/>
        <w:ind w:left="709" w:hanging="425"/>
        <w:rPr>
          <w:rFonts w:ascii="Calibri" w:eastAsia="標楷體" w:hAnsi="Calibri"/>
          <w:b w:val="0"/>
          <w:sz w:val="24"/>
          <w:szCs w:val="24"/>
        </w:rPr>
      </w:pPr>
      <w:r w:rsidRPr="0022698A">
        <w:rPr>
          <w:rFonts w:ascii="Calibri" w:eastAsia="標楷體" w:hAnsi="Calibri" w:hint="eastAsia"/>
          <w:b w:val="0"/>
          <w:sz w:val="24"/>
          <w:szCs w:val="24"/>
        </w:rPr>
        <w:lastRenderedPageBreak/>
        <w:t>驗收：</w:t>
      </w:r>
    </w:p>
    <w:p w:rsidR="00137138" w:rsidRPr="0022698A" w:rsidRDefault="00137138" w:rsidP="00CE4C7B">
      <w:pPr>
        <w:pStyle w:val="3"/>
        <w:numPr>
          <w:ilvl w:val="1"/>
          <w:numId w:val="3"/>
        </w:numPr>
        <w:spacing w:beforeLines="50" w:before="180" w:line="240" w:lineRule="auto"/>
        <w:rPr>
          <w:rFonts w:ascii="Calibri" w:eastAsia="標楷體" w:hAnsi="Calibri"/>
          <w:b w:val="0"/>
          <w:sz w:val="24"/>
          <w:szCs w:val="24"/>
        </w:rPr>
      </w:pPr>
      <w:r w:rsidRPr="0022698A">
        <w:rPr>
          <w:rFonts w:ascii="Calibri" w:eastAsia="標楷體" w:hAnsi="Calibri" w:hint="eastAsia"/>
          <w:b w:val="0"/>
          <w:sz w:val="24"/>
          <w:szCs w:val="24"/>
        </w:rPr>
        <w:t>依據契約規範及立約商於「規格標」所提之計劃書逐項驗收。</w:t>
      </w:r>
    </w:p>
    <w:p w:rsidR="00137138" w:rsidRPr="0022698A" w:rsidRDefault="00137138" w:rsidP="00137138">
      <w:pPr>
        <w:numPr>
          <w:ilvl w:val="1"/>
          <w:numId w:val="3"/>
        </w:numPr>
        <w:rPr>
          <w:rFonts w:ascii="Calibri" w:eastAsia="標楷體" w:hAnsi="Calibri"/>
          <w:szCs w:val="24"/>
        </w:rPr>
      </w:pPr>
      <w:r w:rsidRPr="0022698A">
        <w:rPr>
          <w:rFonts w:ascii="Calibri" w:eastAsia="標楷體" w:hAnsi="Calibri" w:hint="eastAsia"/>
          <w:szCs w:val="24"/>
        </w:rPr>
        <w:t>得標廠商於</w:t>
      </w:r>
      <w:r w:rsidRPr="0022698A">
        <w:rPr>
          <w:rFonts w:ascii="Calibri" w:eastAsia="標楷體" w:hAnsi="Calibri" w:hint="eastAsia"/>
          <w:szCs w:val="24"/>
          <w:u w:val="single"/>
        </w:rPr>
        <w:t>交貨後裝機測試前</w:t>
      </w:r>
      <w:r w:rsidRPr="0022698A">
        <w:rPr>
          <w:rFonts w:ascii="Calibri" w:eastAsia="標楷體" w:hAnsi="Calibri" w:hint="eastAsia"/>
          <w:szCs w:val="24"/>
        </w:rPr>
        <w:t>應提供</w:t>
      </w:r>
      <w:r w:rsidRPr="0022698A">
        <w:rPr>
          <w:rFonts w:ascii="Calibri" w:eastAsia="標楷體" w:hAnsi="Calibri"/>
          <w:szCs w:val="24"/>
        </w:rPr>
        <w:t>Acceptance Test Plan (ATP)</w:t>
      </w:r>
      <w:r w:rsidRPr="0022698A">
        <w:rPr>
          <w:rFonts w:ascii="Calibri" w:eastAsia="標楷體" w:hAnsi="Calibri" w:hint="eastAsia"/>
          <w:szCs w:val="24"/>
        </w:rPr>
        <w:t>供公視基金會審定後據以辦理驗收事宜，內含測試之項目、</w:t>
      </w:r>
      <w:r>
        <w:rPr>
          <w:rFonts w:ascii="Calibri" w:eastAsia="標楷體" w:hAnsi="Calibri" w:hint="eastAsia"/>
          <w:szCs w:val="24"/>
        </w:rPr>
        <w:t>數量</w:t>
      </w:r>
      <w:r w:rsidRPr="0022698A">
        <w:rPr>
          <w:rFonts w:ascii="Calibri" w:eastAsia="標楷體" w:hAnsi="Calibri" w:hint="eastAsia"/>
          <w:szCs w:val="24"/>
        </w:rPr>
        <w:t>、</w:t>
      </w:r>
      <w:r>
        <w:rPr>
          <w:rFonts w:ascii="Calibri" w:eastAsia="標楷體" w:hAnsi="Calibri" w:hint="eastAsia"/>
          <w:szCs w:val="24"/>
        </w:rPr>
        <w:t>功能</w:t>
      </w:r>
      <w:r w:rsidRPr="0022698A">
        <w:rPr>
          <w:rFonts w:ascii="Calibri" w:eastAsia="標楷體" w:hAnsi="Calibri" w:hint="eastAsia"/>
          <w:szCs w:val="24"/>
        </w:rPr>
        <w:t>。</w:t>
      </w:r>
    </w:p>
    <w:p w:rsidR="00137138" w:rsidRPr="0022698A" w:rsidRDefault="00137138" w:rsidP="00CE4C7B">
      <w:pPr>
        <w:numPr>
          <w:ilvl w:val="0"/>
          <w:numId w:val="3"/>
        </w:numPr>
        <w:tabs>
          <w:tab w:val="left" w:pos="709"/>
        </w:tabs>
        <w:spacing w:beforeLines="50" w:before="180"/>
        <w:ind w:left="1418" w:hanging="1134"/>
        <w:outlineLvl w:val="3"/>
        <w:rPr>
          <w:rFonts w:ascii="Calibri" w:eastAsia="標楷體" w:hAnsi="Calibri"/>
          <w:szCs w:val="24"/>
        </w:rPr>
      </w:pPr>
      <w:r w:rsidRPr="0022698A">
        <w:rPr>
          <w:rFonts w:ascii="Calibri" w:eastAsia="標楷體" w:hAnsi="Calibri" w:hint="eastAsia"/>
          <w:spacing w:val="-4"/>
          <w:szCs w:val="24"/>
          <w:lang w:val="sq-AL"/>
        </w:rPr>
        <w:t>保固：</w:t>
      </w:r>
    </w:p>
    <w:p w:rsidR="00137138" w:rsidRPr="0022698A" w:rsidRDefault="00137138" w:rsidP="00CE4C7B">
      <w:pPr>
        <w:numPr>
          <w:ilvl w:val="1"/>
          <w:numId w:val="3"/>
        </w:numPr>
        <w:tabs>
          <w:tab w:val="left" w:pos="993"/>
        </w:tabs>
        <w:spacing w:beforeLines="50" w:before="180"/>
        <w:ind w:left="993" w:hanging="426"/>
        <w:outlineLvl w:val="3"/>
        <w:rPr>
          <w:rFonts w:ascii="Calibri" w:eastAsia="標楷體" w:hAnsi="Calibri"/>
          <w:szCs w:val="24"/>
        </w:rPr>
      </w:pPr>
      <w:r w:rsidRPr="0022698A">
        <w:rPr>
          <w:rFonts w:ascii="Calibri" w:eastAsia="標楷體" w:hAnsi="Calibri" w:hint="eastAsia"/>
          <w:szCs w:val="24"/>
        </w:rPr>
        <w:t>立約商於全案驗收合格日起保固</w:t>
      </w:r>
      <w:r w:rsidRPr="0022698A">
        <w:rPr>
          <w:rFonts w:ascii="Calibri" w:eastAsia="標楷體" w:hint="eastAsia"/>
          <w:szCs w:val="24"/>
        </w:rPr>
        <w:t>三</w:t>
      </w:r>
      <w:r w:rsidRPr="0022698A">
        <w:rPr>
          <w:rFonts w:ascii="Calibri" w:eastAsia="標楷體" w:hAnsi="Calibri" w:hint="eastAsia"/>
          <w:szCs w:val="24"/>
        </w:rPr>
        <w:t>年。保固期間內免費負責標的物之維修、保養換件等維護工作及正常使用狀況下發生故障免費修理與更換非消耗性零組件。若標的物在保固期間內軟硬體有缺點</w:t>
      </w:r>
      <w:r w:rsidRPr="0022698A">
        <w:rPr>
          <w:rFonts w:ascii="Calibri" w:eastAsia="標楷體" w:hAnsi="Calibri"/>
          <w:szCs w:val="24"/>
        </w:rPr>
        <w:t>(BUG)</w:t>
      </w:r>
      <w:r w:rsidRPr="0022698A">
        <w:rPr>
          <w:rFonts w:ascii="Calibri" w:eastAsia="標楷體" w:hAnsi="Calibri" w:hint="eastAsia"/>
          <w:szCs w:val="24"/>
        </w:rPr>
        <w:t>，立約商應負責維修或更新改善，並不得索取任何費用。</w:t>
      </w:r>
    </w:p>
    <w:p w:rsidR="00137138" w:rsidRPr="0022698A" w:rsidRDefault="00137138" w:rsidP="00CE4C7B">
      <w:pPr>
        <w:pStyle w:val="4"/>
        <w:numPr>
          <w:ilvl w:val="1"/>
          <w:numId w:val="3"/>
        </w:numPr>
        <w:spacing w:beforeLines="50" w:before="180" w:line="240" w:lineRule="auto"/>
        <w:ind w:left="993" w:hanging="426"/>
        <w:rPr>
          <w:rFonts w:ascii="Calibri" w:eastAsia="標楷體" w:hAnsi="Calibri"/>
          <w:bCs/>
          <w:sz w:val="24"/>
          <w:szCs w:val="24"/>
        </w:rPr>
      </w:pPr>
      <w:r w:rsidRPr="0022698A">
        <w:rPr>
          <w:rFonts w:ascii="Calibri" w:eastAsia="標楷體" w:hAnsi="Calibri" w:hint="eastAsia"/>
          <w:sz w:val="24"/>
          <w:szCs w:val="24"/>
        </w:rPr>
        <w:t>立約商應於驗收後提供主要設備之</w:t>
      </w:r>
      <w:r w:rsidRPr="0022698A">
        <w:rPr>
          <w:rFonts w:ascii="Calibri" w:eastAsia="標楷體" w:hAnsi="Calibri" w:hint="eastAsia"/>
          <w:spacing w:val="-4"/>
          <w:sz w:val="24"/>
          <w:szCs w:val="24"/>
        </w:rPr>
        <w:t>原廠連帶保固切結書。</w:t>
      </w:r>
    </w:p>
    <w:p w:rsidR="00137138" w:rsidRPr="0022698A" w:rsidRDefault="00137138" w:rsidP="00CE4C7B">
      <w:pPr>
        <w:pStyle w:val="4"/>
        <w:numPr>
          <w:ilvl w:val="1"/>
          <w:numId w:val="3"/>
        </w:numPr>
        <w:spacing w:beforeLines="50" w:before="180" w:line="240" w:lineRule="auto"/>
        <w:ind w:left="993" w:hanging="426"/>
        <w:rPr>
          <w:rFonts w:ascii="Calibri" w:eastAsia="標楷體" w:hAnsi="Calibri"/>
          <w:sz w:val="24"/>
          <w:szCs w:val="24"/>
        </w:rPr>
      </w:pPr>
      <w:r w:rsidRPr="0022698A">
        <w:rPr>
          <w:rFonts w:ascii="Calibri" w:eastAsia="標楷體" w:hAnsi="Calibri" w:hint="eastAsia"/>
          <w:sz w:val="24"/>
          <w:szCs w:val="24"/>
        </w:rPr>
        <w:t>保固保證金為</w:t>
      </w:r>
      <w:r w:rsidRPr="0022698A">
        <w:rPr>
          <w:rFonts w:ascii="Calibri" w:eastAsia="標楷體" w:hAnsi="Calibri" w:hint="eastAsia"/>
          <w:b/>
          <w:sz w:val="24"/>
          <w:szCs w:val="24"/>
        </w:rPr>
        <w:t>契約總價</w:t>
      </w:r>
      <w:r w:rsidRPr="0022698A">
        <w:rPr>
          <w:rFonts w:ascii="Calibri" w:eastAsia="標楷體" w:hAnsi="Calibri"/>
          <w:b/>
          <w:sz w:val="24"/>
          <w:szCs w:val="24"/>
        </w:rPr>
        <w:t>5%</w:t>
      </w:r>
      <w:r w:rsidRPr="0022698A">
        <w:rPr>
          <w:rFonts w:ascii="Calibri" w:eastAsia="標楷體" w:hAnsi="Calibri" w:hint="eastAsia"/>
          <w:sz w:val="24"/>
          <w:szCs w:val="24"/>
        </w:rPr>
        <w:t>。立約商應於全案驗收合格後，於</w:t>
      </w:r>
      <w:r w:rsidRPr="0022698A">
        <w:rPr>
          <w:rFonts w:ascii="Calibri" w:eastAsia="標楷體" w:hAnsi="Times New Roman" w:hint="eastAsia"/>
          <w:sz w:val="24"/>
          <w:szCs w:val="24"/>
        </w:rPr>
        <w:t>三</w:t>
      </w:r>
      <w:r w:rsidRPr="0022698A">
        <w:rPr>
          <w:rFonts w:ascii="Calibri" w:eastAsia="標楷體" w:hAnsi="Calibri" w:hint="eastAsia"/>
          <w:sz w:val="24"/>
          <w:szCs w:val="24"/>
        </w:rPr>
        <w:t>年保固期滿無待解決事項後無息退還。</w:t>
      </w:r>
    </w:p>
    <w:p w:rsidR="00137138" w:rsidRPr="0022698A" w:rsidRDefault="00137138" w:rsidP="00CE4C7B">
      <w:pPr>
        <w:pStyle w:val="4"/>
        <w:numPr>
          <w:ilvl w:val="1"/>
          <w:numId w:val="3"/>
        </w:numPr>
        <w:spacing w:beforeLines="50" w:before="180" w:line="240" w:lineRule="auto"/>
        <w:ind w:left="993" w:hanging="426"/>
        <w:rPr>
          <w:rFonts w:ascii="Calibri" w:eastAsia="標楷體" w:hAnsi="Calibri"/>
          <w:sz w:val="24"/>
          <w:szCs w:val="24"/>
        </w:rPr>
      </w:pPr>
      <w:r w:rsidRPr="0022698A">
        <w:rPr>
          <w:rFonts w:ascii="Calibri" w:eastAsia="標楷體" w:hAnsi="Calibri" w:hint="eastAsia"/>
          <w:sz w:val="24"/>
          <w:szCs w:val="24"/>
        </w:rPr>
        <w:t>立約商於接獲故障通知後，應在</w:t>
      </w:r>
      <w:r w:rsidRPr="0022698A">
        <w:rPr>
          <w:rFonts w:ascii="Calibri" w:eastAsia="標楷體" w:hAnsi="Calibri"/>
          <w:sz w:val="24"/>
          <w:szCs w:val="24"/>
        </w:rPr>
        <w:t>24</w:t>
      </w:r>
      <w:r w:rsidRPr="0022698A">
        <w:rPr>
          <w:rFonts w:ascii="Calibri" w:eastAsia="標楷體" w:hAnsi="Calibri" w:hint="eastAsia"/>
          <w:sz w:val="24"/>
          <w:szCs w:val="24"/>
        </w:rPr>
        <w:t>小時內派員前來維修，並於</w:t>
      </w:r>
      <w:r w:rsidRPr="0022698A">
        <w:rPr>
          <w:rFonts w:ascii="Calibri" w:eastAsia="標楷體" w:hAnsi="Calibri"/>
          <w:sz w:val="24"/>
          <w:szCs w:val="24"/>
        </w:rPr>
        <w:t>72</w:t>
      </w:r>
      <w:r w:rsidRPr="0022698A">
        <w:rPr>
          <w:rFonts w:ascii="Calibri" w:eastAsia="標楷體" w:hAnsi="Calibri" w:hint="eastAsia"/>
          <w:sz w:val="24"/>
          <w:szCs w:val="24"/>
        </w:rPr>
        <w:t>小時內將故障排除。</w:t>
      </w:r>
    </w:p>
    <w:p w:rsidR="00137138" w:rsidRPr="0022698A" w:rsidRDefault="00137138" w:rsidP="00CE4C7B">
      <w:pPr>
        <w:pStyle w:val="4"/>
        <w:numPr>
          <w:ilvl w:val="1"/>
          <w:numId w:val="3"/>
        </w:numPr>
        <w:spacing w:beforeLines="50" w:before="180" w:line="240" w:lineRule="auto"/>
        <w:ind w:left="993" w:hanging="426"/>
        <w:rPr>
          <w:rFonts w:ascii="Calibri" w:eastAsia="標楷體" w:hAnsi="Calibri"/>
          <w:sz w:val="24"/>
          <w:szCs w:val="24"/>
        </w:rPr>
      </w:pPr>
      <w:r w:rsidRPr="0022698A">
        <w:rPr>
          <w:rFonts w:ascii="Calibri" w:eastAsia="標楷體" w:hAnsi="Calibri" w:hint="eastAsia"/>
          <w:sz w:val="24"/>
          <w:szCs w:val="24"/>
        </w:rPr>
        <w:t>若立約商無法在上述時限排除故障時，立約商應提供功能類似且經公視基金會認可之機器替代使用，直至故障排除為止。</w:t>
      </w:r>
    </w:p>
    <w:p w:rsidR="00137138" w:rsidRPr="0022698A" w:rsidRDefault="00D02541" w:rsidP="00CE4C7B">
      <w:pPr>
        <w:pStyle w:val="4"/>
        <w:numPr>
          <w:ilvl w:val="1"/>
          <w:numId w:val="3"/>
        </w:numPr>
        <w:spacing w:beforeLines="50" w:before="180" w:line="240" w:lineRule="auto"/>
        <w:rPr>
          <w:rFonts w:ascii="Calibri" w:eastAsia="標楷體" w:hAnsi="Calibri"/>
          <w:sz w:val="24"/>
          <w:szCs w:val="24"/>
        </w:rPr>
      </w:pPr>
      <w:r w:rsidRPr="0022698A">
        <w:rPr>
          <w:rFonts w:ascii="Calibri" w:eastAsia="標楷體" w:hAnsi="Calibri" w:hint="eastAsia"/>
          <w:sz w:val="24"/>
          <w:szCs w:val="24"/>
        </w:rPr>
        <w:t>若立約商無法在上述時限排除故障時，又無替代故障設備之措施時，</w:t>
      </w:r>
      <w:r w:rsidRPr="00D02541">
        <w:rPr>
          <w:rFonts w:ascii="Calibri" w:eastAsia="標楷體" w:hAnsi="Calibri" w:hint="eastAsia"/>
          <w:sz w:val="24"/>
          <w:szCs w:val="24"/>
        </w:rPr>
        <w:t>逾期違約金，以小時為單位，應按逾期小時數，每小時依契約價金總額</w:t>
      </w:r>
      <w:r w:rsidRPr="0022698A">
        <w:rPr>
          <w:rFonts w:ascii="Calibri" w:eastAsia="標楷體" w:hAnsi="Calibri" w:hint="eastAsia"/>
          <w:sz w:val="24"/>
          <w:szCs w:val="24"/>
        </w:rPr>
        <w:t>千分之</w:t>
      </w:r>
      <w:r>
        <w:rPr>
          <w:rFonts w:ascii="Calibri" w:eastAsia="標楷體" w:hAnsi="Calibri" w:hint="eastAsia"/>
          <w:sz w:val="24"/>
          <w:szCs w:val="24"/>
        </w:rPr>
        <w:t>一</w:t>
      </w:r>
      <w:r w:rsidRPr="00D02541">
        <w:rPr>
          <w:rFonts w:ascii="Calibri" w:eastAsia="標楷體" w:hAnsi="Calibri" w:hint="eastAsia"/>
          <w:sz w:val="24"/>
          <w:szCs w:val="24"/>
        </w:rPr>
        <w:t>計算逾期違約金</w:t>
      </w:r>
      <w:r w:rsidR="00342D99">
        <w:rPr>
          <w:rFonts w:ascii="Calibri" w:eastAsia="標楷體" w:hAnsi="Calibri" w:hint="eastAsia"/>
          <w:sz w:val="24"/>
          <w:szCs w:val="24"/>
        </w:rPr>
        <w:t>，</w:t>
      </w:r>
      <w:r w:rsidR="00137138" w:rsidRPr="0022698A">
        <w:rPr>
          <w:rFonts w:ascii="Calibri" w:eastAsia="標楷體" w:hAnsi="Calibri" w:hint="eastAsia"/>
          <w:sz w:val="24"/>
          <w:szCs w:val="24"/>
        </w:rPr>
        <w:t>連續罰款至故障完全排除為止</w:t>
      </w:r>
      <w:r w:rsidR="00342D99">
        <w:rPr>
          <w:rFonts w:ascii="Calibri" w:eastAsia="標楷體" w:hAnsi="Calibri" w:hint="eastAsia"/>
          <w:sz w:val="24"/>
          <w:szCs w:val="24"/>
        </w:rPr>
        <w:t>，</w:t>
      </w:r>
      <w:r w:rsidR="00137138" w:rsidRPr="0022698A">
        <w:rPr>
          <w:rFonts w:ascii="Calibri" w:eastAsia="標楷體" w:hAnsi="Calibri" w:hint="eastAsia"/>
          <w:sz w:val="24"/>
          <w:szCs w:val="24"/>
        </w:rPr>
        <w:t>罰款自保固保證金扣收。</w:t>
      </w:r>
    </w:p>
    <w:p w:rsidR="00607D92" w:rsidRPr="00137138" w:rsidRDefault="00A642CC" w:rsidP="005875C1">
      <w:pPr>
        <w:spacing w:beforeLines="50" w:before="180"/>
      </w:pPr>
      <w:r w:rsidRPr="00137138">
        <w:t xml:space="preserve"> </w:t>
      </w:r>
    </w:p>
    <w:sectPr w:rsidR="00607D92" w:rsidRPr="00137138" w:rsidSect="00137138">
      <w:headerReference w:type="default" r:id="rId7"/>
      <w:footerReference w:type="even" r:id="rId8"/>
      <w:footerReference w:type="default" r:id="rId9"/>
      <w:pgSz w:w="11906" w:h="16838"/>
      <w:pgMar w:top="1440" w:right="1558" w:bottom="1560" w:left="1560"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8C" w:rsidRDefault="009F1B8C" w:rsidP="00137138">
      <w:r>
        <w:separator/>
      </w:r>
    </w:p>
  </w:endnote>
  <w:endnote w:type="continuationSeparator" w:id="0">
    <w:p w:rsidR="009F1B8C" w:rsidRDefault="009F1B8C" w:rsidP="0013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楷體">
    <w:altName w:val="新細明體"/>
    <w:charset w:val="88"/>
    <w:family w:val="modern"/>
    <w:pitch w:val="fixed"/>
    <w:sig w:usb0="00000001" w:usb1="08080000" w:usb2="00000010" w:usb3="00000000" w:csb0="00100000" w:csb1="00000000"/>
  </w:font>
  <w:font w:name="標楷體....">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38" w:rsidRDefault="005875C1">
    <w:pPr>
      <w:pStyle w:val="a6"/>
      <w:framePr w:wrap="around" w:vAnchor="text" w:hAnchor="margin" w:xAlign="center" w:y="1"/>
      <w:rPr>
        <w:rStyle w:val="ab"/>
      </w:rPr>
    </w:pPr>
    <w:r>
      <w:rPr>
        <w:rStyle w:val="ab"/>
      </w:rPr>
      <w:fldChar w:fldCharType="begin"/>
    </w:r>
    <w:r w:rsidR="00137138">
      <w:rPr>
        <w:rStyle w:val="ab"/>
      </w:rPr>
      <w:instrText xml:space="preserve">PAGE  </w:instrText>
    </w:r>
    <w:r>
      <w:rPr>
        <w:rStyle w:val="ab"/>
      </w:rPr>
      <w:fldChar w:fldCharType="separate"/>
    </w:r>
    <w:r w:rsidR="00137138">
      <w:rPr>
        <w:rStyle w:val="ab"/>
        <w:noProof/>
      </w:rPr>
      <w:t>1</w:t>
    </w:r>
    <w:r>
      <w:rPr>
        <w:rStyle w:val="ab"/>
      </w:rPr>
      <w:fldChar w:fldCharType="end"/>
    </w:r>
  </w:p>
  <w:p w:rsidR="00137138" w:rsidRDefault="0013713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38" w:rsidRDefault="005875C1">
    <w:pPr>
      <w:pStyle w:val="a6"/>
      <w:jc w:val="center"/>
    </w:pPr>
    <w:r>
      <w:fldChar w:fldCharType="begin"/>
    </w:r>
    <w:r w:rsidR="00137138">
      <w:instrText xml:space="preserve"> PAGE   \* MERGEFORMAT </w:instrText>
    </w:r>
    <w:r>
      <w:fldChar w:fldCharType="separate"/>
    </w:r>
    <w:r w:rsidR="00F90025" w:rsidRPr="00F90025">
      <w:rPr>
        <w:noProof/>
        <w:lang w:val="zh-TW"/>
      </w:rPr>
      <w:t>3</w:t>
    </w:r>
    <w:r>
      <w:rPr>
        <w:noProof/>
        <w:lang w:val="zh-TW"/>
      </w:rPr>
      <w:fldChar w:fldCharType="end"/>
    </w:r>
  </w:p>
  <w:p w:rsidR="00137138" w:rsidRDefault="00137138">
    <w:pPr>
      <w:pStyle w:val="a6"/>
      <w:jc w:val="right"/>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8C" w:rsidRDefault="009F1B8C" w:rsidP="00137138">
      <w:r>
        <w:separator/>
      </w:r>
    </w:p>
  </w:footnote>
  <w:footnote w:type="continuationSeparator" w:id="0">
    <w:p w:rsidR="009F1B8C" w:rsidRDefault="009F1B8C" w:rsidP="00137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38" w:rsidRPr="00864ABE" w:rsidRDefault="00137138">
    <w:pPr>
      <w:pStyle w:val="a4"/>
    </w:pPr>
    <w:r w:rsidRPr="00864ABE">
      <w:rPr>
        <w:rFonts w:ascii="Calibri" w:eastAsia="標楷體" w:hAnsi="Calibri"/>
      </w:rPr>
      <w:t>105</w:t>
    </w:r>
    <w:r w:rsidRPr="00864ABE">
      <w:rPr>
        <w:rFonts w:ascii="Calibri" w:eastAsia="標楷體" w:hAnsi="Calibri" w:hint="eastAsia"/>
      </w:rPr>
      <w:t>年數位電視頭端系統相關設備採購案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775F1F"/>
    <w:multiLevelType w:val="hybridMultilevel"/>
    <w:tmpl w:val="C520F40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3FE3662"/>
    <w:multiLevelType w:val="hybridMultilevel"/>
    <w:tmpl w:val="CC3821EA"/>
    <w:lvl w:ilvl="0" w:tplc="77AA461C">
      <w:start w:val="1"/>
      <w:numFmt w:val="decimal"/>
      <w:lvlText w:val="(%1)"/>
      <w:lvlJc w:val="left"/>
      <w:pPr>
        <w:ind w:left="555" w:hanging="435"/>
      </w:pPr>
      <w:rPr>
        <w:rFonts w:hAnsi="Cambria"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2" w15:restartNumberingAfterBreak="0">
    <w:nsid w:val="1AC0001C"/>
    <w:multiLevelType w:val="hybridMultilevel"/>
    <w:tmpl w:val="F7E4A3E2"/>
    <w:lvl w:ilvl="0" w:tplc="77AA461C">
      <w:start w:val="1"/>
      <w:numFmt w:val="decimal"/>
      <w:lvlText w:val="(%1)"/>
      <w:lvlJc w:val="left"/>
      <w:pPr>
        <w:ind w:left="480" w:hanging="480"/>
      </w:pPr>
      <w:rPr>
        <w:rFonts w:hAnsi="Cambria" w:cs="Times New Roman" w:hint="default"/>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2B6611C7"/>
    <w:multiLevelType w:val="hybridMultilevel"/>
    <w:tmpl w:val="754429EC"/>
    <w:lvl w:ilvl="0" w:tplc="901E343C">
      <w:start w:val="1"/>
      <w:numFmt w:val="decimal"/>
      <w:lvlText w:val="%1."/>
      <w:lvlJc w:val="left"/>
      <w:pPr>
        <w:ind w:left="906" w:hanging="480"/>
      </w:pPr>
      <w:rPr>
        <w:rFonts w:ascii="Calibri" w:hAnsi="Calibri" w:cs="Times New Roman" w:hint="default"/>
        <w:color w:val="000000"/>
        <w:u w:val="none"/>
      </w:rPr>
    </w:lvl>
    <w:lvl w:ilvl="1" w:tplc="F386E402">
      <w:start w:val="1"/>
      <w:numFmt w:val="decimal"/>
      <w:lvlText w:val="(%2)"/>
      <w:lvlJc w:val="left"/>
      <w:pPr>
        <w:ind w:left="915" w:hanging="435"/>
      </w:pPr>
      <w:rPr>
        <w:rFonts w:ascii="Calibri" w:hAnsi="Calibri" w:cs="Times New Roman" w:hint="default"/>
        <w:color w:val="00000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3D6757F8"/>
    <w:multiLevelType w:val="hybridMultilevel"/>
    <w:tmpl w:val="41082DA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47BC3705"/>
    <w:multiLevelType w:val="multilevel"/>
    <w:tmpl w:val="C0DAF32E"/>
    <w:lvl w:ilvl="0">
      <w:start w:val="1"/>
      <w:numFmt w:val="decimal"/>
      <w:suff w:val="nothing"/>
      <w:lvlText w:val="%1、"/>
      <w:lvlJc w:val="left"/>
      <w:pPr>
        <w:ind w:left="425" w:hanging="425"/>
      </w:pPr>
      <w:rPr>
        <w:rFonts w:ascii="標楷體" w:eastAsia="標楷體" w:cs="Times New Roman" w:hint="eastAsia"/>
        <w:sz w:val="28"/>
      </w:rPr>
    </w:lvl>
    <w:lvl w:ilvl="1">
      <w:start w:val="1"/>
      <w:numFmt w:val="decimal"/>
      <w:pStyle w:val="2"/>
      <w:suff w:val="nothing"/>
      <w:lvlText w:val="1-%2、"/>
      <w:lvlJc w:val="left"/>
      <w:pPr>
        <w:ind w:left="1887" w:hanging="567"/>
      </w:pPr>
      <w:rPr>
        <w:rFonts w:ascii="標楷體" w:eastAsia="標楷體" w:cs="Times New Roman" w:hint="eastAsia"/>
      </w:rPr>
    </w:lvl>
    <w:lvl w:ilvl="2">
      <w:start w:val="1"/>
      <w:numFmt w:val="decimal"/>
      <w:suff w:val="nothing"/>
      <w:lvlText w:val="%1-%2-%3、"/>
      <w:lvlJc w:val="left"/>
      <w:pPr>
        <w:ind w:left="1047" w:hanging="567"/>
      </w:pPr>
      <w:rPr>
        <w:rFonts w:cs="Times New Roman" w:hint="eastAsia"/>
      </w:rPr>
    </w:lvl>
    <w:lvl w:ilvl="3">
      <w:start w:val="1"/>
      <w:numFmt w:val="decimal"/>
      <w:suff w:val="nothing"/>
      <w:lvlText w:val="%4、"/>
      <w:lvlJc w:val="left"/>
      <w:pPr>
        <w:ind w:left="1984" w:hanging="708"/>
      </w:pPr>
      <w:rPr>
        <w:rFonts w:ascii="標楷體" w:eastAsia="標楷體" w:cs="Times New Roman" w:hint="eastAsia"/>
        <w:sz w:val="24"/>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6" w15:restartNumberingAfterBreak="0">
    <w:nsid w:val="496B6512"/>
    <w:multiLevelType w:val="hybridMultilevel"/>
    <w:tmpl w:val="CBEE2774"/>
    <w:lvl w:ilvl="0" w:tplc="94982E24">
      <w:start w:val="1"/>
      <w:numFmt w:val="decimal"/>
      <w:lvlText w:val="%1、"/>
      <w:lvlJc w:val="left"/>
      <w:pPr>
        <w:tabs>
          <w:tab w:val="num" w:pos="965"/>
        </w:tabs>
        <w:ind w:left="965" w:hanging="540"/>
      </w:pPr>
      <w:rPr>
        <w:rFonts w:ascii="Arial" w:cs="Times New Roman" w:hint="eastAsia"/>
      </w:rPr>
    </w:lvl>
    <w:lvl w:ilvl="1" w:tplc="254ACCAC">
      <w:start w:val="1"/>
      <w:numFmt w:val="decimal"/>
      <w:lvlText w:val="(%2)"/>
      <w:lvlJc w:val="left"/>
      <w:pPr>
        <w:ind w:left="1265" w:hanging="360"/>
      </w:pPr>
      <w:rPr>
        <w:rFonts w:cs="Times New Roman" w:hint="default"/>
      </w:rPr>
    </w:lvl>
    <w:lvl w:ilvl="2" w:tplc="0409001B" w:tentative="1">
      <w:start w:val="1"/>
      <w:numFmt w:val="lowerRoman"/>
      <w:lvlText w:val="%3."/>
      <w:lvlJc w:val="right"/>
      <w:pPr>
        <w:tabs>
          <w:tab w:val="num" w:pos="1865"/>
        </w:tabs>
        <w:ind w:left="1865" w:hanging="480"/>
      </w:pPr>
      <w:rPr>
        <w:rFonts w:cs="Times New Roman"/>
      </w:rPr>
    </w:lvl>
    <w:lvl w:ilvl="3" w:tplc="0409000F" w:tentative="1">
      <w:start w:val="1"/>
      <w:numFmt w:val="decimal"/>
      <w:lvlText w:val="%4."/>
      <w:lvlJc w:val="left"/>
      <w:pPr>
        <w:tabs>
          <w:tab w:val="num" w:pos="2345"/>
        </w:tabs>
        <w:ind w:left="2345" w:hanging="480"/>
      </w:pPr>
      <w:rPr>
        <w:rFonts w:cs="Times New Roman"/>
      </w:rPr>
    </w:lvl>
    <w:lvl w:ilvl="4" w:tplc="04090019" w:tentative="1">
      <w:start w:val="1"/>
      <w:numFmt w:val="ideographTraditional"/>
      <w:lvlText w:val="%5、"/>
      <w:lvlJc w:val="left"/>
      <w:pPr>
        <w:tabs>
          <w:tab w:val="num" w:pos="2825"/>
        </w:tabs>
        <w:ind w:left="2825" w:hanging="480"/>
      </w:pPr>
      <w:rPr>
        <w:rFonts w:cs="Times New Roman"/>
      </w:rPr>
    </w:lvl>
    <w:lvl w:ilvl="5" w:tplc="0409001B" w:tentative="1">
      <w:start w:val="1"/>
      <w:numFmt w:val="lowerRoman"/>
      <w:lvlText w:val="%6."/>
      <w:lvlJc w:val="right"/>
      <w:pPr>
        <w:tabs>
          <w:tab w:val="num" w:pos="3305"/>
        </w:tabs>
        <w:ind w:left="3305" w:hanging="480"/>
      </w:pPr>
      <w:rPr>
        <w:rFonts w:cs="Times New Roman"/>
      </w:rPr>
    </w:lvl>
    <w:lvl w:ilvl="6" w:tplc="0409000F" w:tentative="1">
      <w:start w:val="1"/>
      <w:numFmt w:val="decimal"/>
      <w:lvlText w:val="%7."/>
      <w:lvlJc w:val="left"/>
      <w:pPr>
        <w:tabs>
          <w:tab w:val="num" w:pos="3785"/>
        </w:tabs>
        <w:ind w:left="3785" w:hanging="480"/>
      </w:pPr>
      <w:rPr>
        <w:rFonts w:cs="Times New Roman"/>
      </w:rPr>
    </w:lvl>
    <w:lvl w:ilvl="7" w:tplc="04090019" w:tentative="1">
      <w:start w:val="1"/>
      <w:numFmt w:val="ideographTraditional"/>
      <w:lvlText w:val="%8、"/>
      <w:lvlJc w:val="left"/>
      <w:pPr>
        <w:tabs>
          <w:tab w:val="num" w:pos="4265"/>
        </w:tabs>
        <w:ind w:left="4265" w:hanging="480"/>
      </w:pPr>
      <w:rPr>
        <w:rFonts w:cs="Times New Roman"/>
      </w:rPr>
    </w:lvl>
    <w:lvl w:ilvl="8" w:tplc="0409001B" w:tentative="1">
      <w:start w:val="1"/>
      <w:numFmt w:val="lowerRoman"/>
      <w:lvlText w:val="%9."/>
      <w:lvlJc w:val="right"/>
      <w:pPr>
        <w:tabs>
          <w:tab w:val="num" w:pos="4745"/>
        </w:tabs>
        <w:ind w:left="4745" w:hanging="480"/>
      </w:pPr>
      <w:rPr>
        <w:rFonts w:cs="Times New Roman"/>
      </w:rPr>
    </w:lvl>
  </w:abstractNum>
  <w:abstractNum w:abstractNumId="7" w15:restartNumberingAfterBreak="0">
    <w:nsid w:val="52D73689"/>
    <w:multiLevelType w:val="hybridMultilevel"/>
    <w:tmpl w:val="6E923EBC"/>
    <w:lvl w:ilvl="0" w:tplc="983A980C">
      <w:start w:val="1"/>
      <w:numFmt w:val="taiwaneseCountingThousand"/>
      <w:lvlText w:val="%1、"/>
      <w:lvlJc w:val="left"/>
      <w:pPr>
        <w:ind w:left="480" w:hanging="480"/>
      </w:pPr>
      <w:rPr>
        <w:rFonts w:hAnsi="標楷體" w:cs="Times New Roman" w:hint="default"/>
        <w:color w:val="00000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670A495F"/>
    <w:multiLevelType w:val="hybridMultilevel"/>
    <w:tmpl w:val="A32C6258"/>
    <w:lvl w:ilvl="0" w:tplc="61FC6CAA">
      <w:start w:val="1"/>
      <w:numFmt w:val="ideographLegalTraditional"/>
      <w:lvlText w:val="%1、"/>
      <w:lvlJc w:val="left"/>
      <w:pPr>
        <w:ind w:left="652" w:hanging="510"/>
      </w:pPr>
      <w:rPr>
        <w:rFonts w:cs="Times New Roman" w:hint="eastAsia"/>
        <w:sz w:val="28"/>
        <w:szCs w:val="28"/>
        <w:u w:val="none"/>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9" w15:restartNumberingAfterBreak="0">
    <w:nsid w:val="6A5E72A1"/>
    <w:multiLevelType w:val="hybridMultilevel"/>
    <w:tmpl w:val="EED62C22"/>
    <w:lvl w:ilvl="0" w:tplc="9B8CEC5A">
      <w:start w:val="1"/>
      <w:numFmt w:val="decimal"/>
      <w:lvlText w:val="(%1)"/>
      <w:lvlJc w:val="left"/>
      <w:pPr>
        <w:ind w:left="375" w:hanging="375"/>
      </w:pPr>
      <w:rPr>
        <w:rFonts w:ascii="Calibri" w:eastAsia="標楷體" w:hAnsi="Calibri"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0C032C4"/>
    <w:multiLevelType w:val="multilevel"/>
    <w:tmpl w:val="897CC97C"/>
    <w:lvl w:ilvl="0">
      <w:start w:val="1"/>
      <w:numFmt w:val="decimal"/>
      <w:lvlText w:val="%1."/>
      <w:lvlJc w:val="left"/>
      <w:pPr>
        <w:tabs>
          <w:tab w:val="num" w:pos="480"/>
        </w:tabs>
        <w:ind w:left="480" w:hanging="480"/>
      </w:pPr>
      <w:rPr>
        <w:rFonts w:cs="Times New Roman"/>
      </w:rPr>
    </w:lvl>
    <w:lvl w:ilvl="1">
      <w:start w:val="1"/>
      <w:numFmt w:val="bullet"/>
      <w:lvlText w:val=""/>
      <w:lvlJc w:val="left"/>
      <w:pPr>
        <w:tabs>
          <w:tab w:val="num" w:pos="960"/>
        </w:tabs>
        <w:ind w:left="960" w:hanging="480"/>
      </w:pPr>
      <w:rPr>
        <w:rFonts w:ascii="Wingdings" w:hAnsi="Wingdings"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1" w15:restartNumberingAfterBreak="0">
    <w:nsid w:val="7A3B7F4C"/>
    <w:multiLevelType w:val="hybridMultilevel"/>
    <w:tmpl w:val="CBEE2774"/>
    <w:lvl w:ilvl="0" w:tplc="94982E24">
      <w:start w:val="1"/>
      <w:numFmt w:val="decimal"/>
      <w:lvlText w:val="%1、"/>
      <w:lvlJc w:val="left"/>
      <w:pPr>
        <w:tabs>
          <w:tab w:val="num" w:pos="965"/>
        </w:tabs>
        <w:ind w:left="965" w:hanging="540"/>
      </w:pPr>
      <w:rPr>
        <w:rFonts w:ascii="Arial" w:cs="Times New Roman" w:hint="eastAsia"/>
      </w:rPr>
    </w:lvl>
    <w:lvl w:ilvl="1" w:tplc="254ACCAC">
      <w:start w:val="1"/>
      <w:numFmt w:val="decimal"/>
      <w:lvlText w:val="(%2)"/>
      <w:lvlJc w:val="left"/>
      <w:pPr>
        <w:ind w:left="1265" w:hanging="360"/>
      </w:pPr>
      <w:rPr>
        <w:rFonts w:cs="Times New Roman" w:hint="default"/>
      </w:rPr>
    </w:lvl>
    <w:lvl w:ilvl="2" w:tplc="0409001B" w:tentative="1">
      <w:start w:val="1"/>
      <w:numFmt w:val="lowerRoman"/>
      <w:lvlText w:val="%3."/>
      <w:lvlJc w:val="right"/>
      <w:pPr>
        <w:tabs>
          <w:tab w:val="num" w:pos="1865"/>
        </w:tabs>
        <w:ind w:left="1865" w:hanging="480"/>
      </w:pPr>
      <w:rPr>
        <w:rFonts w:cs="Times New Roman"/>
      </w:rPr>
    </w:lvl>
    <w:lvl w:ilvl="3" w:tplc="0409000F" w:tentative="1">
      <w:start w:val="1"/>
      <w:numFmt w:val="decimal"/>
      <w:lvlText w:val="%4."/>
      <w:lvlJc w:val="left"/>
      <w:pPr>
        <w:tabs>
          <w:tab w:val="num" w:pos="2345"/>
        </w:tabs>
        <w:ind w:left="2345" w:hanging="480"/>
      </w:pPr>
      <w:rPr>
        <w:rFonts w:cs="Times New Roman"/>
      </w:rPr>
    </w:lvl>
    <w:lvl w:ilvl="4" w:tplc="04090019" w:tentative="1">
      <w:start w:val="1"/>
      <w:numFmt w:val="ideographTraditional"/>
      <w:lvlText w:val="%5、"/>
      <w:lvlJc w:val="left"/>
      <w:pPr>
        <w:tabs>
          <w:tab w:val="num" w:pos="2825"/>
        </w:tabs>
        <w:ind w:left="2825" w:hanging="480"/>
      </w:pPr>
      <w:rPr>
        <w:rFonts w:cs="Times New Roman"/>
      </w:rPr>
    </w:lvl>
    <w:lvl w:ilvl="5" w:tplc="0409001B" w:tentative="1">
      <w:start w:val="1"/>
      <w:numFmt w:val="lowerRoman"/>
      <w:lvlText w:val="%6."/>
      <w:lvlJc w:val="right"/>
      <w:pPr>
        <w:tabs>
          <w:tab w:val="num" w:pos="3305"/>
        </w:tabs>
        <w:ind w:left="3305" w:hanging="480"/>
      </w:pPr>
      <w:rPr>
        <w:rFonts w:cs="Times New Roman"/>
      </w:rPr>
    </w:lvl>
    <w:lvl w:ilvl="6" w:tplc="0409000F" w:tentative="1">
      <w:start w:val="1"/>
      <w:numFmt w:val="decimal"/>
      <w:lvlText w:val="%7."/>
      <w:lvlJc w:val="left"/>
      <w:pPr>
        <w:tabs>
          <w:tab w:val="num" w:pos="3785"/>
        </w:tabs>
        <w:ind w:left="3785" w:hanging="480"/>
      </w:pPr>
      <w:rPr>
        <w:rFonts w:cs="Times New Roman"/>
      </w:rPr>
    </w:lvl>
    <w:lvl w:ilvl="7" w:tplc="04090019" w:tentative="1">
      <w:start w:val="1"/>
      <w:numFmt w:val="ideographTraditional"/>
      <w:lvlText w:val="%8、"/>
      <w:lvlJc w:val="left"/>
      <w:pPr>
        <w:tabs>
          <w:tab w:val="num" w:pos="4265"/>
        </w:tabs>
        <w:ind w:left="4265" w:hanging="480"/>
      </w:pPr>
      <w:rPr>
        <w:rFonts w:cs="Times New Roman"/>
      </w:rPr>
    </w:lvl>
    <w:lvl w:ilvl="8" w:tplc="0409001B" w:tentative="1">
      <w:start w:val="1"/>
      <w:numFmt w:val="lowerRoman"/>
      <w:lvlText w:val="%9."/>
      <w:lvlJc w:val="right"/>
      <w:pPr>
        <w:tabs>
          <w:tab w:val="num" w:pos="4745"/>
        </w:tabs>
        <w:ind w:left="4745" w:hanging="480"/>
      </w:pPr>
      <w:rPr>
        <w:rFonts w:cs="Times New Roman"/>
      </w:rPr>
    </w:lvl>
  </w:abstractNum>
  <w:abstractNum w:abstractNumId="12" w15:restartNumberingAfterBreak="0">
    <w:nsid w:val="7F424C46"/>
    <w:multiLevelType w:val="hybridMultilevel"/>
    <w:tmpl w:val="A148C81A"/>
    <w:lvl w:ilvl="0" w:tplc="C6D8CB48">
      <w:start w:val="7"/>
      <w:numFmt w:val="decimal"/>
      <w:lvlText w:val="%1."/>
      <w:lvlJc w:val="left"/>
      <w:pPr>
        <w:tabs>
          <w:tab w:val="num" w:pos="905"/>
        </w:tabs>
        <w:ind w:left="905" w:hanging="480"/>
      </w:pPr>
      <w:rPr>
        <w:rFonts w:cs="Times New Roman" w:hint="eastAsia"/>
      </w:rPr>
    </w:lvl>
    <w:lvl w:ilvl="1" w:tplc="1414BDBA">
      <w:start w:val="2"/>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
  </w:num>
  <w:num w:numId="2">
    <w:abstractNumId w:val="7"/>
  </w:num>
  <w:num w:numId="3">
    <w:abstractNumId w:val="3"/>
  </w:num>
  <w:num w:numId="4">
    <w:abstractNumId w:val="2"/>
  </w:num>
  <w:num w:numId="5">
    <w:abstractNumId w:val="1"/>
  </w:num>
  <w:num w:numId="6">
    <w:abstractNumId w:val="9"/>
  </w:num>
  <w:num w:numId="7">
    <w:abstractNumId w:val="11"/>
  </w:num>
  <w:num w:numId="8">
    <w:abstractNumId w:val="0"/>
  </w:num>
  <w:num w:numId="9">
    <w:abstractNumId w:val="8"/>
  </w:num>
  <w:num w:numId="10">
    <w:abstractNumId w:val="6"/>
  </w:num>
  <w:num w:numId="11">
    <w:abstractNumId w:val="1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cumentProtection w:edit="readOnly" w:formatting="1" w:enforcement="1" w:cryptProviderType="rsaAES" w:cryptAlgorithmClass="hash" w:cryptAlgorithmType="typeAny" w:cryptAlgorithmSid="14" w:cryptSpinCount="100000" w:hash="igbgtXQ050vJ3TNaAdO7UlADqod5PSpiaccb/5piDzSQA4ieoqduG1Die2ALXyktjEwURZ0UMjk5yZ6XzsWM/A==" w:salt="cz16KpDKeI8mgXcjR6n5mA=="/>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24DB"/>
    <w:rsid w:val="00137138"/>
    <w:rsid w:val="00220622"/>
    <w:rsid w:val="002546BC"/>
    <w:rsid w:val="0030562F"/>
    <w:rsid w:val="00342D99"/>
    <w:rsid w:val="003C5D1E"/>
    <w:rsid w:val="005875C1"/>
    <w:rsid w:val="005A0246"/>
    <w:rsid w:val="00607D92"/>
    <w:rsid w:val="00633088"/>
    <w:rsid w:val="00993175"/>
    <w:rsid w:val="009A6405"/>
    <w:rsid w:val="009F1B8C"/>
    <w:rsid w:val="00A63385"/>
    <w:rsid w:val="00A642CC"/>
    <w:rsid w:val="00CE4C7B"/>
    <w:rsid w:val="00D02541"/>
    <w:rsid w:val="00E624DB"/>
    <w:rsid w:val="00EE3922"/>
    <w:rsid w:val="00F5194C"/>
    <w:rsid w:val="00F900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3A9313-04F2-45F8-AA9D-8BAB8F83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138"/>
    <w:pPr>
      <w:widowControl w:val="0"/>
    </w:pPr>
    <w:rPr>
      <w:rFonts w:ascii="Times New Roman" w:eastAsia="新細明體" w:hAnsi="Times New Roman" w:cs="Times New Roman"/>
      <w:szCs w:val="20"/>
    </w:rPr>
  </w:style>
  <w:style w:type="paragraph" w:styleId="1">
    <w:name w:val="heading 1"/>
    <w:basedOn w:val="a"/>
    <w:next w:val="a"/>
    <w:link w:val="10"/>
    <w:uiPriority w:val="99"/>
    <w:qFormat/>
    <w:rsid w:val="00137138"/>
    <w:pPr>
      <w:keepNext/>
      <w:spacing w:before="180" w:after="180" w:line="720" w:lineRule="auto"/>
      <w:outlineLvl w:val="0"/>
    </w:pPr>
    <w:rPr>
      <w:rFonts w:ascii="Arial" w:hAnsi="Arial"/>
      <w:b/>
      <w:kern w:val="52"/>
      <w:sz w:val="52"/>
    </w:rPr>
  </w:style>
  <w:style w:type="paragraph" w:styleId="2">
    <w:name w:val="heading 2"/>
    <w:basedOn w:val="a"/>
    <w:next w:val="a0"/>
    <w:link w:val="20"/>
    <w:uiPriority w:val="99"/>
    <w:qFormat/>
    <w:rsid w:val="00137138"/>
    <w:pPr>
      <w:keepNext/>
      <w:numPr>
        <w:ilvl w:val="1"/>
        <w:numId w:val="1"/>
      </w:numPr>
      <w:spacing w:before="20" w:line="240" w:lineRule="atLeast"/>
      <w:jc w:val="both"/>
      <w:outlineLvl w:val="1"/>
    </w:pPr>
    <w:rPr>
      <w:rFonts w:ascii="標楷體" w:eastAsia="標楷體" w:hAnsi="Arial"/>
      <w:b/>
      <w:sz w:val="28"/>
    </w:rPr>
  </w:style>
  <w:style w:type="paragraph" w:styleId="3">
    <w:name w:val="heading 3"/>
    <w:basedOn w:val="a"/>
    <w:next w:val="a"/>
    <w:link w:val="30"/>
    <w:uiPriority w:val="99"/>
    <w:qFormat/>
    <w:rsid w:val="00137138"/>
    <w:pPr>
      <w:keepNext/>
      <w:spacing w:line="720" w:lineRule="auto"/>
      <w:outlineLvl w:val="2"/>
    </w:pPr>
    <w:rPr>
      <w:rFonts w:ascii="Cambria" w:hAnsi="Cambria"/>
      <w:b/>
      <w:bCs/>
      <w:sz w:val="36"/>
      <w:szCs w:val="36"/>
    </w:rPr>
  </w:style>
  <w:style w:type="paragraph" w:styleId="4">
    <w:name w:val="heading 4"/>
    <w:basedOn w:val="a"/>
    <w:next w:val="a"/>
    <w:link w:val="40"/>
    <w:uiPriority w:val="99"/>
    <w:qFormat/>
    <w:rsid w:val="00137138"/>
    <w:pPr>
      <w:keepNext/>
      <w:spacing w:line="720" w:lineRule="auto"/>
      <w:outlineLvl w:val="3"/>
    </w:pPr>
    <w:rPr>
      <w:rFonts w:ascii="Cambria" w:hAnsi="Cambria"/>
      <w:sz w:val="36"/>
      <w:szCs w:val="36"/>
    </w:rPr>
  </w:style>
  <w:style w:type="paragraph" w:styleId="5">
    <w:name w:val="heading 5"/>
    <w:basedOn w:val="a"/>
    <w:next w:val="a0"/>
    <w:link w:val="50"/>
    <w:uiPriority w:val="99"/>
    <w:qFormat/>
    <w:rsid w:val="00137138"/>
    <w:pPr>
      <w:keepNext/>
      <w:widowControl/>
      <w:tabs>
        <w:tab w:val="num" w:pos="2551"/>
      </w:tabs>
      <w:autoSpaceDE w:val="0"/>
      <w:autoSpaceDN w:val="0"/>
      <w:ind w:left="2551" w:hanging="850"/>
      <w:textAlignment w:val="bottom"/>
      <w:outlineLvl w:val="4"/>
    </w:pPr>
    <w:rPr>
      <w:sz w:val="28"/>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137138"/>
    <w:pPr>
      <w:tabs>
        <w:tab w:val="center" w:pos="4153"/>
        <w:tab w:val="right" w:pos="8306"/>
      </w:tabs>
      <w:snapToGrid w:val="0"/>
    </w:pPr>
    <w:rPr>
      <w:sz w:val="20"/>
    </w:rPr>
  </w:style>
  <w:style w:type="character" w:customStyle="1" w:styleId="a5">
    <w:name w:val="頁首 字元"/>
    <w:basedOn w:val="a1"/>
    <w:link w:val="a4"/>
    <w:uiPriority w:val="99"/>
    <w:rsid w:val="00137138"/>
    <w:rPr>
      <w:sz w:val="20"/>
      <w:szCs w:val="20"/>
    </w:rPr>
  </w:style>
  <w:style w:type="paragraph" w:styleId="a6">
    <w:name w:val="footer"/>
    <w:basedOn w:val="a"/>
    <w:link w:val="a7"/>
    <w:uiPriority w:val="99"/>
    <w:unhideWhenUsed/>
    <w:rsid w:val="00137138"/>
    <w:pPr>
      <w:tabs>
        <w:tab w:val="center" w:pos="4153"/>
        <w:tab w:val="right" w:pos="8306"/>
      </w:tabs>
      <w:snapToGrid w:val="0"/>
    </w:pPr>
    <w:rPr>
      <w:sz w:val="20"/>
    </w:rPr>
  </w:style>
  <w:style w:type="character" w:customStyle="1" w:styleId="a7">
    <w:name w:val="頁尾 字元"/>
    <w:basedOn w:val="a1"/>
    <w:link w:val="a6"/>
    <w:uiPriority w:val="99"/>
    <w:rsid w:val="00137138"/>
    <w:rPr>
      <w:sz w:val="20"/>
      <w:szCs w:val="20"/>
    </w:rPr>
  </w:style>
  <w:style w:type="character" w:customStyle="1" w:styleId="10">
    <w:name w:val="標題 1 字元"/>
    <w:basedOn w:val="a1"/>
    <w:link w:val="1"/>
    <w:uiPriority w:val="99"/>
    <w:rsid w:val="00137138"/>
    <w:rPr>
      <w:rFonts w:ascii="Arial" w:eastAsia="新細明體" w:hAnsi="Arial" w:cs="Times New Roman"/>
      <w:b/>
      <w:kern w:val="52"/>
      <w:sz w:val="52"/>
      <w:szCs w:val="20"/>
    </w:rPr>
  </w:style>
  <w:style w:type="character" w:customStyle="1" w:styleId="20">
    <w:name w:val="標題 2 字元"/>
    <w:basedOn w:val="a1"/>
    <w:link w:val="2"/>
    <w:uiPriority w:val="99"/>
    <w:rsid w:val="00137138"/>
    <w:rPr>
      <w:rFonts w:ascii="標楷體" w:eastAsia="標楷體" w:hAnsi="Arial" w:cs="Times New Roman"/>
      <w:b/>
      <w:sz w:val="28"/>
      <w:szCs w:val="20"/>
    </w:rPr>
  </w:style>
  <w:style w:type="character" w:customStyle="1" w:styleId="30">
    <w:name w:val="標題 3 字元"/>
    <w:basedOn w:val="a1"/>
    <w:link w:val="3"/>
    <w:uiPriority w:val="99"/>
    <w:rsid w:val="00137138"/>
    <w:rPr>
      <w:rFonts w:ascii="Cambria" w:eastAsia="新細明體" w:hAnsi="Cambria" w:cs="Times New Roman"/>
      <w:b/>
      <w:bCs/>
      <w:sz w:val="36"/>
      <w:szCs w:val="36"/>
    </w:rPr>
  </w:style>
  <w:style w:type="character" w:customStyle="1" w:styleId="40">
    <w:name w:val="標題 4 字元"/>
    <w:basedOn w:val="a1"/>
    <w:link w:val="4"/>
    <w:uiPriority w:val="99"/>
    <w:rsid w:val="00137138"/>
    <w:rPr>
      <w:rFonts w:ascii="Cambria" w:eastAsia="新細明體" w:hAnsi="Cambria" w:cs="Times New Roman"/>
      <w:sz w:val="36"/>
      <w:szCs w:val="36"/>
    </w:rPr>
  </w:style>
  <w:style w:type="character" w:customStyle="1" w:styleId="50">
    <w:name w:val="標題 5 字元"/>
    <w:basedOn w:val="a1"/>
    <w:link w:val="5"/>
    <w:uiPriority w:val="99"/>
    <w:rsid w:val="00137138"/>
    <w:rPr>
      <w:rFonts w:ascii="Times New Roman" w:eastAsia="新細明體" w:hAnsi="Times New Roman" w:cs="Times New Roman"/>
      <w:sz w:val="28"/>
      <w:szCs w:val="20"/>
      <w:lang w:val="en-GB"/>
    </w:rPr>
  </w:style>
  <w:style w:type="paragraph" w:styleId="a8">
    <w:name w:val="Plain Text"/>
    <w:basedOn w:val="a"/>
    <w:link w:val="a9"/>
    <w:uiPriority w:val="99"/>
    <w:semiHidden/>
    <w:rsid w:val="00137138"/>
    <w:rPr>
      <w:rFonts w:ascii="細明體" w:eastAsia="細明體" w:hAnsi="Courier New"/>
    </w:rPr>
  </w:style>
  <w:style w:type="character" w:customStyle="1" w:styleId="a9">
    <w:name w:val="純文字 字元"/>
    <w:basedOn w:val="a1"/>
    <w:link w:val="a8"/>
    <w:uiPriority w:val="99"/>
    <w:semiHidden/>
    <w:rsid w:val="00137138"/>
    <w:rPr>
      <w:rFonts w:ascii="細明體" w:eastAsia="細明體" w:hAnsi="Courier New" w:cs="Times New Roman"/>
      <w:szCs w:val="20"/>
    </w:rPr>
  </w:style>
  <w:style w:type="character" w:styleId="aa">
    <w:name w:val="Hyperlink"/>
    <w:basedOn w:val="a1"/>
    <w:uiPriority w:val="99"/>
    <w:semiHidden/>
    <w:rsid w:val="00137138"/>
    <w:rPr>
      <w:rFonts w:cs="Times New Roman"/>
      <w:color w:val="0000FF"/>
      <w:u w:val="single"/>
    </w:rPr>
  </w:style>
  <w:style w:type="character" w:styleId="ab">
    <w:name w:val="page number"/>
    <w:basedOn w:val="a1"/>
    <w:uiPriority w:val="99"/>
    <w:semiHidden/>
    <w:rsid w:val="00137138"/>
    <w:rPr>
      <w:rFonts w:cs="Times New Roman"/>
    </w:rPr>
  </w:style>
  <w:style w:type="paragraph" w:customStyle="1" w:styleId="ac">
    <w:name w:val="表內文"/>
    <w:basedOn w:val="a"/>
    <w:uiPriority w:val="99"/>
    <w:rsid w:val="00137138"/>
    <w:pPr>
      <w:keepNext/>
      <w:suppressLineNumbers/>
      <w:tabs>
        <w:tab w:val="left" w:pos="0"/>
        <w:tab w:val="left" w:pos="816"/>
        <w:tab w:val="left" w:pos="1428"/>
        <w:tab w:val="center" w:pos="1632"/>
        <w:tab w:val="left" w:pos="2040"/>
      </w:tabs>
      <w:adjustRightInd w:val="0"/>
      <w:snapToGrid w:val="0"/>
      <w:spacing w:line="240" w:lineRule="atLeast"/>
      <w:textAlignment w:val="baseline"/>
    </w:pPr>
    <w:rPr>
      <w:rFonts w:ascii="華康中楷體" w:eastAsia="華康中楷體"/>
      <w:spacing w:val="14"/>
      <w:kern w:val="0"/>
    </w:rPr>
  </w:style>
  <w:style w:type="paragraph" w:customStyle="1" w:styleId="PlainText3">
    <w:name w:val="Plain Text3"/>
    <w:basedOn w:val="a"/>
    <w:uiPriority w:val="99"/>
    <w:rsid w:val="00137138"/>
    <w:pPr>
      <w:autoSpaceDE w:val="0"/>
      <w:autoSpaceDN w:val="0"/>
      <w:adjustRightInd w:val="0"/>
      <w:textAlignment w:val="baseline"/>
    </w:pPr>
    <w:rPr>
      <w:rFonts w:ascii="細明體" w:eastAsia="細明體"/>
    </w:rPr>
  </w:style>
  <w:style w:type="paragraph" w:styleId="ad">
    <w:name w:val="Block Text"/>
    <w:basedOn w:val="a"/>
    <w:uiPriority w:val="99"/>
    <w:semiHidden/>
    <w:rsid w:val="00137138"/>
    <w:pPr>
      <w:spacing w:after="180" w:line="420" w:lineRule="exact"/>
      <w:ind w:left="360" w:right="-335" w:hanging="3"/>
      <w:jc w:val="both"/>
    </w:pPr>
    <w:rPr>
      <w:rFonts w:eastAsia="標楷體"/>
      <w:b/>
      <w:sz w:val="28"/>
    </w:rPr>
  </w:style>
  <w:style w:type="character" w:styleId="ae">
    <w:name w:val="Strong"/>
    <w:basedOn w:val="a1"/>
    <w:uiPriority w:val="99"/>
    <w:qFormat/>
    <w:rsid w:val="00137138"/>
    <w:rPr>
      <w:rFonts w:cs="Times New Roman"/>
      <w:b/>
    </w:rPr>
  </w:style>
  <w:style w:type="paragraph" w:styleId="af">
    <w:name w:val="Body Text"/>
    <w:basedOn w:val="a"/>
    <w:link w:val="af0"/>
    <w:uiPriority w:val="99"/>
    <w:semiHidden/>
    <w:rsid w:val="00137138"/>
    <w:pPr>
      <w:spacing w:line="440" w:lineRule="exact"/>
      <w:ind w:right="-334"/>
      <w:jc w:val="both"/>
    </w:pPr>
    <w:rPr>
      <w:rFonts w:eastAsia="標楷體"/>
      <w:sz w:val="28"/>
    </w:rPr>
  </w:style>
  <w:style w:type="character" w:customStyle="1" w:styleId="af0">
    <w:name w:val="本文 字元"/>
    <w:basedOn w:val="a1"/>
    <w:link w:val="af"/>
    <w:uiPriority w:val="99"/>
    <w:semiHidden/>
    <w:rsid w:val="00137138"/>
    <w:rPr>
      <w:rFonts w:ascii="Times New Roman" w:eastAsia="標楷體" w:hAnsi="Times New Roman" w:cs="Times New Roman"/>
      <w:sz w:val="28"/>
      <w:szCs w:val="20"/>
    </w:rPr>
  </w:style>
  <w:style w:type="paragraph" w:styleId="af1">
    <w:name w:val="Balloon Text"/>
    <w:basedOn w:val="a"/>
    <w:link w:val="af2"/>
    <w:uiPriority w:val="99"/>
    <w:semiHidden/>
    <w:rsid w:val="00137138"/>
    <w:rPr>
      <w:rFonts w:ascii="Arial" w:hAnsi="Arial"/>
      <w:sz w:val="18"/>
      <w:szCs w:val="18"/>
    </w:rPr>
  </w:style>
  <w:style w:type="character" w:customStyle="1" w:styleId="af2">
    <w:name w:val="註解方塊文字 字元"/>
    <w:basedOn w:val="a1"/>
    <w:link w:val="af1"/>
    <w:uiPriority w:val="99"/>
    <w:semiHidden/>
    <w:rsid w:val="00137138"/>
    <w:rPr>
      <w:rFonts w:ascii="Arial" w:eastAsia="新細明體" w:hAnsi="Arial" w:cs="Times New Roman"/>
      <w:sz w:val="18"/>
      <w:szCs w:val="18"/>
    </w:rPr>
  </w:style>
  <w:style w:type="paragraph" w:styleId="a0">
    <w:name w:val="Normal Indent"/>
    <w:basedOn w:val="a"/>
    <w:uiPriority w:val="99"/>
    <w:semiHidden/>
    <w:rsid w:val="00137138"/>
    <w:pPr>
      <w:ind w:left="1800" w:hanging="541"/>
    </w:pPr>
  </w:style>
  <w:style w:type="paragraph" w:styleId="11">
    <w:name w:val="toc 1"/>
    <w:basedOn w:val="a"/>
    <w:next w:val="a"/>
    <w:autoRedefine/>
    <w:uiPriority w:val="99"/>
    <w:semiHidden/>
    <w:rsid w:val="00137138"/>
    <w:pPr>
      <w:spacing w:beforeLines="50" w:afterLines="50"/>
    </w:pPr>
    <w:rPr>
      <w:rFonts w:ascii="標楷體" w:eastAsia="標楷體" w:hAnsi="標楷體"/>
      <w:szCs w:val="32"/>
    </w:rPr>
  </w:style>
  <w:style w:type="paragraph" w:customStyle="1" w:styleId="xl48">
    <w:name w:val="xl48"/>
    <w:basedOn w:val="a"/>
    <w:uiPriority w:val="99"/>
    <w:rsid w:val="0013713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kern w:val="0"/>
      <w:szCs w:val="24"/>
    </w:rPr>
  </w:style>
  <w:style w:type="paragraph" w:customStyle="1" w:styleId="Default">
    <w:name w:val="Default"/>
    <w:uiPriority w:val="99"/>
    <w:rsid w:val="00137138"/>
    <w:pPr>
      <w:widowControl w:val="0"/>
      <w:autoSpaceDE w:val="0"/>
      <w:autoSpaceDN w:val="0"/>
      <w:adjustRightInd w:val="0"/>
    </w:pPr>
    <w:rPr>
      <w:rFonts w:ascii="標楷體...." w:eastAsia="標楷體...." w:hAnsi="Times New Roman" w:cs="標楷體...."/>
      <w:color w:val="000000"/>
      <w:kern w:val="0"/>
      <w:szCs w:val="24"/>
    </w:rPr>
  </w:style>
  <w:style w:type="paragraph" w:styleId="af3">
    <w:name w:val="List Paragraph"/>
    <w:basedOn w:val="a"/>
    <w:uiPriority w:val="99"/>
    <w:qFormat/>
    <w:rsid w:val="00137138"/>
    <w:pPr>
      <w:ind w:leftChars="200" w:left="480"/>
    </w:pPr>
  </w:style>
  <w:style w:type="character" w:customStyle="1" w:styleId="st">
    <w:name w:val="st"/>
    <w:basedOn w:val="a1"/>
    <w:uiPriority w:val="99"/>
    <w:rsid w:val="00137138"/>
    <w:rPr>
      <w:rFonts w:cs="Times New Roman"/>
    </w:rPr>
  </w:style>
  <w:style w:type="character" w:styleId="af4">
    <w:name w:val="Emphasis"/>
    <w:basedOn w:val="a1"/>
    <w:uiPriority w:val="99"/>
    <w:qFormat/>
    <w:rsid w:val="00137138"/>
    <w:rPr>
      <w:rFonts w:cs="Times New Roman"/>
      <w:i/>
      <w:iCs/>
    </w:rPr>
  </w:style>
  <w:style w:type="paragraph" w:styleId="af5">
    <w:name w:val="annotation text"/>
    <w:basedOn w:val="a"/>
    <w:link w:val="af6"/>
    <w:uiPriority w:val="99"/>
    <w:semiHidden/>
    <w:rsid w:val="00137138"/>
  </w:style>
  <w:style w:type="character" w:customStyle="1" w:styleId="af6">
    <w:name w:val="註解文字 字元"/>
    <w:basedOn w:val="a1"/>
    <w:link w:val="af5"/>
    <w:uiPriority w:val="99"/>
    <w:semiHidden/>
    <w:rsid w:val="00137138"/>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292</Words>
  <Characters>1668</Characters>
  <Application>Microsoft Office Word</Application>
  <DocSecurity>8</DocSecurity>
  <Lines>13</Lines>
  <Paragraphs>3</Paragraphs>
  <ScaleCrop>false</ScaleCrop>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洪英哲</dc:creator>
  <cp:keywords/>
  <dc:description/>
  <cp:lastModifiedBy>洪英哲</cp:lastModifiedBy>
  <cp:revision>11</cp:revision>
  <dcterms:created xsi:type="dcterms:W3CDTF">2016-11-18T06:43:00Z</dcterms:created>
  <dcterms:modified xsi:type="dcterms:W3CDTF">2016-12-05T02:01:00Z</dcterms:modified>
</cp:coreProperties>
</file>