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5A" w:rsidRPr="00DC1507" w:rsidRDefault="0057785A" w:rsidP="009534AC">
      <w:pPr>
        <w:jc w:val="center"/>
        <w:rPr>
          <w:rFonts w:ascii="標楷體" w:eastAsia="標楷體" w:hAnsi="標楷體"/>
          <w:b/>
          <w:color w:val="000000"/>
          <w:sz w:val="44"/>
          <w:u w:val="single"/>
        </w:rPr>
      </w:pPr>
      <w:r w:rsidRPr="00625590">
        <w:rPr>
          <w:rFonts w:ascii="標楷體" w:eastAsia="標楷體" w:hAnsi="標楷體" w:hint="eastAsia"/>
          <w:b/>
          <w:color w:val="000000"/>
          <w:sz w:val="44"/>
          <w:u w:val="single"/>
        </w:rPr>
        <w:t>維護服務</w:t>
      </w:r>
      <w:r>
        <w:rPr>
          <w:rFonts w:ascii="標楷體" w:eastAsia="標楷體" w:hAnsi="標楷體" w:hint="eastAsia"/>
          <w:b/>
          <w:color w:val="000000"/>
          <w:sz w:val="44"/>
          <w:u w:val="single"/>
        </w:rPr>
        <w:t>招標規範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0881"/>
      </w:tblGrid>
      <w:tr w:rsidR="0057785A" w:rsidRPr="00220CB3" w:rsidTr="00A31AEA">
        <w:tc>
          <w:tcPr>
            <w:tcW w:w="10881" w:type="dxa"/>
          </w:tcPr>
          <w:p w:rsidR="0057785A" w:rsidRPr="00F42AB9" w:rsidRDefault="0057785A" w:rsidP="00A31AEA">
            <w:pPr>
              <w:spacing w:before="120" w:after="120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維護標的</w:t>
            </w:r>
          </w:p>
        </w:tc>
      </w:tr>
      <w:tr w:rsidR="0057785A" w:rsidRPr="00220CB3" w:rsidTr="00A31AEA">
        <w:tc>
          <w:tcPr>
            <w:tcW w:w="10881" w:type="dxa"/>
          </w:tcPr>
          <w:p w:rsidR="0057785A" w:rsidRDefault="0057785A" w:rsidP="00A31AE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</w:pPr>
            <w:r w:rsidRPr="001E3BD6"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  <w:t>EMC CX3-20 Suite</w:t>
            </w:r>
          </w:p>
          <w:p w:rsidR="0057785A" w:rsidRDefault="0057785A" w:rsidP="00A31AE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</w:pPr>
            <w:r w:rsidRPr="001E3BD6"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  <w:t>CX3-20 storage *1</w:t>
            </w:r>
          </w:p>
          <w:p w:rsidR="0057785A" w:rsidRDefault="0057785A" w:rsidP="00A31AE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</w:pPr>
            <w:r w:rsidRPr="001E3BD6"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  <w:t>CLARIION SAN switch *1</w:t>
            </w:r>
          </w:p>
          <w:p w:rsidR="0057785A" w:rsidRDefault="0057785A" w:rsidP="00A31AE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</w:pPr>
            <w:r w:rsidRPr="001E3BD6"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  <w:t>NS700 NAS Gateway *1</w:t>
            </w:r>
          </w:p>
          <w:p w:rsidR="0057785A" w:rsidRDefault="0057785A" w:rsidP="00A31AE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</w:pPr>
            <w:r w:rsidRPr="001E3BD6"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  <w:t>CDP Suite</w:t>
            </w:r>
          </w:p>
          <w:p w:rsidR="0057785A" w:rsidRPr="00F42AB9" w:rsidRDefault="0057785A" w:rsidP="00A31AE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  <w:t>EMC CALL HOME</w:t>
            </w:r>
          </w:p>
        </w:tc>
      </w:tr>
    </w:tbl>
    <w:p w:rsidR="0057785A" w:rsidRPr="00625590" w:rsidRDefault="0057785A" w:rsidP="009534AC">
      <w:pPr>
        <w:spacing w:before="120" w:after="120"/>
        <w:rPr>
          <w:rFonts w:ascii="標楷體" w:eastAsia="標楷體" w:hAnsi="標楷體"/>
          <w:b/>
          <w:color w:val="000000"/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9213"/>
      </w:tblGrid>
      <w:tr w:rsidR="0057785A" w:rsidRPr="00F42AB9" w:rsidTr="00A31AEA">
        <w:trPr>
          <w:trHeight w:val="152"/>
        </w:trPr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7785A" w:rsidRPr="00F42AB9" w:rsidRDefault="0057785A" w:rsidP="00A31AEA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服務項目</w:t>
            </w:r>
          </w:p>
        </w:tc>
        <w:tc>
          <w:tcPr>
            <w:tcW w:w="9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7785A" w:rsidRPr="00F42AB9" w:rsidRDefault="0057785A" w:rsidP="00A31AEA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內</w:t>
            </w:r>
            <w:r w:rsidRPr="00F42AB9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容</w:t>
            </w:r>
            <w:r w:rsidRPr="00F42AB9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說</w:t>
            </w:r>
            <w:r w:rsidRPr="00F42AB9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</w:t>
            </w:r>
          </w:p>
        </w:tc>
      </w:tr>
      <w:tr w:rsidR="0057785A" w:rsidRPr="00F42AB9" w:rsidTr="00A31AEA">
        <w:trPr>
          <w:trHeight w:val="469"/>
        </w:trPr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:rsidR="0057785A" w:rsidRPr="00F42AB9" w:rsidRDefault="0057785A" w:rsidP="00A31AEA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服務時間</w:t>
            </w:r>
          </w:p>
        </w:tc>
        <w:tc>
          <w:tcPr>
            <w:tcW w:w="9213" w:type="dxa"/>
            <w:tcBorders>
              <w:top w:val="double" w:sz="4" w:space="0" w:color="auto"/>
            </w:tcBorders>
            <w:vAlign w:val="center"/>
          </w:tcPr>
          <w:p w:rsidR="0057785A" w:rsidRPr="00F42AB9" w:rsidRDefault="0057785A" w:rsidP="00A31AEA">
            <w:pPr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每星期一至星期日，全天候服務。</w:t>
            </w:r>
            <w:r w:rsidRPr="00F42AB9">
              <w:rPr>
                <w:rFonts w:ascii="標楷體" w:eastAsia="標楷體" w:hAnsi="標楷體" w:cs="新細明體" w:hint="eastAsia"/>
                <w:b/>
                <w:color w:val="000000"/>
                <w:sz w:val="32"/>
                <w:szCs w:val="32"/>
              </w:rPr>
              <w:t>接到乙方通知起算</w:t>
            </w:r>
            <w:r w:rsidRPr="00F42AB9"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  <w:t xml:space="preserve">, </w:t>
            </w:r>
            <w:r w:rsidRPr="00F42AB9">
              <w:rPr>
                <w:rFonts w:ascii="標楷體" w:eastAsia="標楷體" w:hAnsi="標楷體" w:cs="新細明體" w:hint="eastAsia"/>
                <w:b/>
                <w:color w:val="000000"/>
                <w:sz w:val="32"/>
                <w:szCs w:val="32"/>
              </w:rPr>
              <w:t>維護廠商需於</w:t>
            </w:r>
            <w:r w:rsidRPr="00F42AB9"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  <w:t>12</w:t>
            </w:r>
            <w:r w:rsidRPr="00F42AB9">
              <w:rPr>
                <w:rFonts w:ascii="標楷體" w:eastAsia="標楷體" w:hAnsi="標楷體" w:cs="新細明體" w:hint="eastAsia"/>
                <w:b/>
                <w:color w:val="000000"/>
                <w:sz w:val="32"/>
                <w:szCs w:val="32"/>
              </w:rPr>
              <w:t>小時內完修</w:t>
            </w:r>
            <w:r w:rsidRPr="00F42AB9"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  <w:t xml:space="preserve">, </w:t>
            </w:r>
            <w:r w:rsidRPr="00F42AB9">
              <w:rPr>
                <w:rFonts w:ascii="標楷體" w:eastAsia="標楷體" w:hAnsi="標楷體" w:cs="新細明體" w:hint="eastAsia"/>
                <w:b/>
                <w:color w:val="000000"/>
                <w:sz w:val="32"/>
                <w:szCs w:val="32"/>
              </w:rPr>
              <w:t>系統恢復正常運作。</w:t>
            </w:r>
          </w:p>
        </w:tc>
      </w:tr>
      <w:tr w:rsidR="0057785A" w:rsidRPr="00F42AB9" w:rsidTr="00A31AEA">
        <w:trPr>
          <w:trHeight w:val="273"/>
        </w:trPr>
        <w:tc>
          <w:tcPr>
            <w:tcW w:w="1588" w:type="dxa"/>
            <w:vAlign w:val="center"/>
          </w:tcPr>
          <w:p w:rsidR="0057785A" w:rsidRPr="00F42AB9" w:rsidRDefault="0057785A" w:rsidP="00A31AEA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電話諮詢服務</w:t>
            </w:r>
          </w:p>
        </w:tc>
        <w:tc>
          <w:tcPr>
            <w:tcW w:w="9213" w:type="dxa"/>
            <w:vAlign w:val="center"/>
          </w:tcPr>
          <w:p w:rsidR="0057785A" w:rsidRPr="00F42AB9" w:rsidRDefault="0057785A" w:rsidP="00A31AEA">
            <w:pPr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無論乙方對軟、硬體操作有任何問題，致電甲方尋求服務，甲方服務人員將以電話或傳真或</w:t>
            </w:r>
            <w:r w:rsidRPr="00F42AB9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e-mail</w:t>
            </w: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方式解答乙方的問題。</w:t>
            </w:r>
          </w:p>
        </w:tc>
      </w:tr>
      <w:tr w:rsidR="0057785A" w:rsidRPr="00F42AB9" w:rsidTr="00A31AEA">
        <w:trPr>
          <w:trHeight w:val="408"/>
        </w:trPr>
        <w:tc>
          <w:tcPr>
            <w:tcW w:w="1588" w:type="dxa"/>
            <w:vAlign w:val="center"/>
          </w:tcPr>
          <w:p w:rsidR="0057785A" w:rsidRPr="00F42AB9" w:rsidRDefault="0057785A" w:rsidP="00A31AEA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線上問題解決</w:t>
            </w:r>
          </w:p>
        </w:tc>
        <w:tc>
          <w:tcPr>
            <w:tcW w:w="9213" w:type="dxa"/>
            <w:vAlign w:val="center"/>
          </w:tcPr>
          <w:p w:rsidR="0057785A" w:rsidRPr="00F42AB9" w:rsidRDefault="0057785A" w:rsidP="00A31AEA">
            <w:pPr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若乙方在正常操作時發生軟、硬體問題，甲方將視問題情況，以電腦連線方式服務。</w:t>
            </w:r>
          </w:p>
        </w:tc>
      </w:tr>
      <w:tr w:rsidR="0057785A" w:rsidRPr="00F42AB9" w:rsidTr="00A31AEA">
        <w:trPr>
          <w:trHeight w:val="389"/>
        </w:trPr>
        <w:tc>
          <w:tcPr>
            <w:tcW w:w="1588" w:type="dxa"/>
            <w:vAlign w:val="center"/>
          </w:tcPr>
          <w:p w:rsidR="0057785A" w:rsidRPr="00F42AB9" w:rsidRDefault="0057785A" w:rsidP="00A31AEA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專人到場服務</w:t>
            </w:r>
          </w:p>
        </w:tc>
        <w:tc>
          <w:tcPr>
            <w:tcW w:w="9213" w:type="dxa"/>
            <w:vAlign w:val="center"/>
          </w:tcPr>
          <w:p w:rsidR="0057785A" w:rsidRPr="00F42AB9" w:rsidRDefault="0057785A" w:rsidP="00A31AEA">
            <w:pPr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若問題無法以電腦連線及電詢服務解決，甲方應派服務人員於</w:t>
            </w:r>
            <w:r w:rsidRPr="00F42AB9">
              <w:rPr>
                <w:rFonts w:ascii="標楷體" w:eastAsia="標楷體" w:hAnsi="標楷體" w:cs="新細明體" w:hint="eastAsia"/>
                <w:b/>
                <w:color w:val="000000"/>
                <w:sz w:val="32"/>
                <w:szCs w:val="32"/>
              </w:rPr>
              <w:t>接到乙方通知起算</w:t>
            </w: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四小時內到場服務</w:t>
            </w:r>
            <w:r w:rsidRPr="00F42AB9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(</w:t>
            </w:r>
            <w:r w:rsidRPr="00F42AB9">
              <w:rPr>
                <w:rFonts w:ascii="標楷體" w:eastAsia="標楷體" w:hAnsi="標楷體" w:cs="新細明體" w:hint="eastAsia"/>
                <w:b/>
                <w:color w:val="000000"/>
                <w:sz w:val="32"/>
                <w:szCs w:val="32"/>
              </w:rPr>
              <w:t>所在地</w:t>
            </w:r>
            <w:r w:rsidRPr="00F42AB9"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  <w:t xml:space="preserve">: </w:t>
            </w:r>
            <w:r w:rsidRPr="00F42AB9">
              <w:rPr>
                <w:rFonts w:ascii="標楷體" w:eastAsia="標楷體" w:hAnsi="標楷體" w:cs="新細明體" w:hint="eastAsia"/>
                <w:b/>
                <w:color w:val="000000"/>
                <w:sz w:val="32"/>
                <w:szCs w:val="32"/>
              </w:rPr>
              <w:t>內湖康寧路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32"/>
                <w:szCs w:val="32"/>
              </w:rPr>
              <w:t>、瑞光路機房</w:t>
            </w:r>
            <w:r w:rsidRPr="00F42AB9"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  <w:t>)</w:t>
            </w: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。</w:t>
            </w:r>
          </w:p>
        </w:tc>
      </w:tr>
      <w:tr w:rsidR="0057785A" w:rsidRPr="00F42AB9" w:rsidTr="00A31AEA">
        <w:trPr>
          <w:trHeight w:val="402"/>
        </w:trPr>
        <w:tc>
          <w:tcPr>
            <w:tcW w:w="1588" w:type="dxa"/>
            <w:vAlign w:val="center"/>
          </w:tcPr>
          <w:p w:rsidR="0057785A" w:rsidRPr="00F42AB9" w:rsidRDefault="0057785A" w:rsidP="00A31AEA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線上資料回復</w:t>
            </w:r>
          </w:p>
        </w:tc>
        <w:tc>
          <w:tcPr>
            <w:tcW w:w="9213" w:type="dxa"/>
            <w:vAlign w:val="center"/>
          </w:tcPr>
          <w:p w:rsidR="0057785A" w:rsidRPr="00F42AB9" w:rsidRDefault="0057785A" w:rsidP="00A31AEA">
            <w:pPr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如因非人為因素故意破壞，導致軟體有任何錯誤，致軟體無法正常運作時，甲方將根據乙方所提供的備份資料，將資料回復至資料備份時狀態。</w:t>
            </w:r>
          </w:p>
        </w:tc>
      </w:tr>
      <w:tr w:rsidR="0057785A" w:rsidRPr="00F42AB9" w:rsidTr="00A31AEA">
        <w:trPr>
          <w:trHeight w:val="260"/>
        </w:trPr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57785A" w:rsidRPr="00F42AB9" w:rsidRDefault="0057785A" w:rsidP="00A31AEA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新版軟體更新</w:t>
            </w:r>
          </w:p>
        </w:tc>
        <w:tc>
          <w:tcPr>
            <w:tcW w:w="9213" w:type="dxa"/>
            <w:tcBorders>
              <w:bottom w:val="double" w:sz="4" w:space="0" w:color="auto"/>
            </w:tcBorders>
            <w:vAlign w:val="center"/>
          </w:tcPr>
          <w:p w:rsidR="0057785A" w:rsidRPr="00F42AB9" w:rsidRDefault="0057785A" w:rsidP="00A31AEA">
            <w:pPr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本契約服務標的有不可歸責於乙方之原因，致需甲方維（修）護軟體或更新程式版本等情事，甲方應於乙方提出需求之時日起算</w:t>
            </w:r>
            <w:r w:rsidRPr="00F42AB9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5</w:t>
            </w:r>
            <w:r w:rsidRPr="00F42AB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個工作日內完成維（修）護或更新。</w:t>
            </w:r>
          </w:p>
        </w:tc>
      </w:tr>
    </w:tbl>
    <w:p w:rsidR="0057785A" w:rsidRPr="00625590" w:rsidRDefault="0057785A" w:rsidP="009534AC">
      <w:pPr>
        <w:rPr>
          <w:rFonts w:ascii="標楷體" w:eastAsia="標楷體" w:hAnsi="標楷體"/>
          <w:b/>
          <w:color w:val="000000"/>
          <w:sz w:val="40"/>
          <w:vertAlign w:val="subscript"/>
        </w:rPr>
      </w:pPr>
    </w:p>
    <w:p w:rsidR="0057785A" w:rsidRDefault="0057785A" w:rsidP="00C84614">
      <w:pPr>
        <w:pStyle w:val="ListParagraph"/>
        <w:widowControl/>
        <w:numPr>
          <w:ilvl w:val="0"/>
          <w:numId w:val="1"/>
        </w:numPr>
        <w:adjustRightInd/>
        <w:spacing w:line="240" w:lineRule="auto"/>
        <w:ind w:leftChars="0"/>
        <w:textAlignment w:val="auto"/>
        <w:rPr>
          <w:rFonts w:ascii="標楷體" w:eastAsia="標楷體" w:hAnsi="標楷體" w:cs="新細明體"/>
          <w:b/>
          <w:color w:val="222222"/>
          <w:sz w:val="32"/>
          <w:szCs w:val="32"/>
        </w:rPr>
      </w:pPr>
      <w:r w:rsidRPr="009C2FE9">
        <w:rPr>
          <w:rFonts w:ascii="標楷體" w:eastAsia="標楷體" w:hAnsi="標楷體" w:cs="新細明體" w:hint="eastAsia"/>
          <w:b/>
          <w:color w:val="222222"/>
          <w:sz w:val="32"/>
          <w:szCs w:val="32"/>
        </w:rPr>
        <w:t>投標時廠商需附原廠授權經銷證明</w:t>
      </w:r>
    </w:p>
    <w:p w:rsidR="0057785A" w:rsidRDefault="0057785A" w:rsidP="00C84614">
      <w:pPr>
        <w:pStyle w:val="ListParagraph"/>
        <w:widowControl/>
        <w:numPr>
          <w:ilvl w:val="0"/>
          <w:numId w:val="1"/>
        </w:numPr>
        <w:adjustRightInd/>
        <w:spacing w:line="240" w:lineRule="auto"/>
        <w:ind w:leftChars="0"/>
        <w:textAlignment w:val="auto"/>
        <w:rPr>
          <w:rFonts w:ascii="標楷體" w:eastAsia="標楷體" w:hAnsi="標楷體" w:cs="新細明體"/>
          <w:b/>
          <w:color w:val="222222"/>
          <w:sz w:val="32"/>
          <w:szCs w:val="32"/>
        </w:rPr>
      </w:pPr>
      <w:r w:rsidRPr="009C2FE9">
        <w:rPr>
          <w:rFonts w:ascii="標楷體" w:eastAsia="標楷體" w:hAnsi="標楷體" w:cs="新細明體" w:hint="eastAsia"/>
          <w:b/>
          <w:color w:val="222222"/>
          <w:sz w:val="32"/>
          <w:szCs w:val="32"/>
        </w:rPr>
        <w:t>得標廠商需附原廠軟體授權證明</w:t>
      </w:r>
    </w:p>
    <w:p w:rsidR="0057785A" w:rsidRDefault="0057785A" w:rsidP="00C84614">
      <w:pPr>
        <w:pStyle w:val="ListParagraph"/>
        <w:widowControl/>
        <w:numPr>
          <w:ilvl w:val="0"/>
          <w:numId w:val="1"/>
        </w:numPr>
        <w:adjustRightInd/>
        <w:spacing w:line="240" w:lineRule="auto"/>
        <w:ind w:leftChars="0"/>
        <w:textAlignment w:val="auto"/>
        <w:rPr>
          <w:rFonts w:ascii="標楷體" w:eastAsia="標楷體" w:hAnsi="標楷體" w:cs="新細明體"/>
          <w:b/>
          <w:color w:val="222222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222222"/>
          <w:sz w:val="32"/>
          <w:szCs w:val="32"/>
        </w:rPr>
        <w:t>付款方式：每季付款，分四次（合約年度之三、六、九、十二月）由廠商提供維護記錄經確認無誤後，依付款程序驗收合格後月結九十天付款</w:t>
      </w:r>
    </w:p>
    <w:p w:rsidR="0057785A" w:rsidRDefault="0057785A" w:rsidP="00C84614">
      <w:pPr>
        <w:pStyle w:val="ListParagraph"/>
        <w:widowControl/>
        <w:numPr>
          <w:ilvl w:val="0"/>
          <w:numId w:val="1"/>
        </w:numPr>
        <w:adjustRightInd/>
        <w:spacing w:line="240" w:lineRule="auto"/>
        <w:ind w:leftChars="0"/>
        <w:textAlignment w:val="auto"/>
        <w:rPr>
          <w:rFonts w:ascii="標楷體" w:eastAsia="標楷體" w:hAnsi="標楷體" w:cs="新細明體"/>
          <w:b/>
          <w:color w:val="222222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222222"/>
          <w:sz w:val="32"/>
          <w:szCs w:val="32"/>
        </w:rPr>
        <w:t>廠商未依服務項目與內容規定，每日應賠償合約總價千分之三違約金，並得由應付之維護費用扣抵。</w:t>
      </w:r>
    </w:p>
    <w:p w:rsidR="0057785A" w:rsidRPr="009C2FE9" w:rsidRDefault="0057785A" w:rsidP="00C84614">
      <w:pPr>
        <w:pStyle w:val="ListParagraph"/>
        <w:widowControl/>
        <w:numPr>
          <w:ilvl w:val="0"/>
          <w:numId w:val="1"/>
        </w:numPr>
        <w:adjustRightInd/>
        <w:spacing w:line="240" w:lineRule="auto"/>
        <w:ind w:leftChars="0"/>
        <w:textAlignment w:val="auto"/>
        <w:rPr>
          <w:rFonts w:ascii="標楷體" w:eastAsia="標楷體" w:hAnsi="標楷體" w:cs="新細明體"/>
          <w:b/>
          <w:color w:val="222222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222222"/>
          <w:sz w:val="32"/>
          <w:szCs w:val="32"/>
        </w:rPr>
        <w:t>廠商對維護之內容、文件、媒體資料等，需負完全保密責任。廠商未依要求保密，得無條件解約並不支付費用。</w:t>
      </w:r>
    </w:p>
    <w:p w:rsidR="0057785A" w:rsidRPr="009534AC" w:rsidRDefault="0057785A">
      <w:bookmarkStart w:id="0" w:name="_GoBack"/>
      <w:bookmarkEnd w:id="0"/>
    </w:p>
    <w:sectPr w:rsidR="0057785A" w:rsidRPr="009534AC" w:rsidSect="00FC6222">
      <w:pgSz w:w="11907" w:h="16840" w:code="9"/>
      <w:pgMar w:top="567" w:right="454" w:bottom="567" w:left="454" w:header="851" w:footer="851" w:gutter="0"/>
      <w:cols w:space="425"/>
      <w:docGrid w:linePitch="381" w:charSpace="-57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41E92"/>
    <w:multiLevelType w:val="hybridMultilevel"/>
    <w:tmpl w:val="FA1C87F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4AC"/>
    <w:rsid w:val="00080C8F"/>
    <w:rsid w:val="0008113D"/>
    <w:rsid w:val="001E3BD6"/>
    <w:rsid w:val="001F441E"/>
    <w:rsid w:val="00200F54"/>
    <w:rsid w:val="00220CB3"/>
    <w:rsid w:val="0033220B"/>
    <w:rsid w:val="00383FC9"/>
    <w:rsid w:val="00542B8E"/>
    <w:rsid w:val="0057785A"/>
    <w:rsid w:val="005B54E0"/>
    <w:rsid w:val="005C7F2D"/>
    <w:rsid w:val="00625590"/>
    <w:rsid w:val="00734026"/>
    <w:rsid w:val="00793F1D"/>
    <w:rsid w:val="0094718A"/>
    <w:rsid w:val="009534AC"/>
    <w:rsid w:val="009C2FE9"/>
    <w:rsid w:val="00A31AEA"/>
    <w:rsid w:val="00AF7B22"/>
    <w:rsid w:val="00B77C4A"/>
    <w:rsid w:val="00BC51A2"/>
    <w:rsid w:val="00C84614"/>
    <w:rsid w:val="00D87CE3"/>
    <w:rsid w:val="00DC1507"/>
    <w:rsid w:val="00F42AB9"/>
    <w:rsid w:val="00FC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4AC"/>
    <w:pPr>
      <w:widowControl w:val="0"/>
      <w:adjustRightInd w:val="0"/>
      <w:spacing w:line="360" w:lineRule="atLeast"/>
      <w:textAlignment w:val="baseline"/>
    </w:pPr>
    <w:rPr>
      <w:rFonts w:ascii="Garamond" w:eastAsia="全真楷書" w:hAnsi="Garamond"/>
      <w:kern w:val="0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C2FE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3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107</Words>
  <Characters>610</Characters>
  <Application>Microsoft Office Outlook</Application>
  <DocSecurity>0</DocSecurity>
  <Lines>0</Lines>
  <Paragraphs>0</Paragraphs>
  <ScaleCrop>false</ScaleCrop>
  <Company>PTS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PTS</dc:creator>
  <cp:keywords/>
  <dc:description/>
  <cp:lastModifiedBy>ericyang</cp:lastModifiedBy>
  <cp:revision>8</cp:revision>
  <dcterms:created xsi:type="dcterms:W3CDTF">2011-12-13T02:04:00Z</dcterms:created>
  <dcterms:modified xsi:type="dcterms:W3CDTF">2012-03-28T01:14:00Z</dcterms:modified>
</cp:coreProperties>
</file>